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List Paragraph"/>
        <w:ind w:left="0" w:firstLine="0"/>
        <w:rPr>
          <w:color w:val="ff40ff"/>
          <w:sz w:val="22"/>
          <w:szCs w:val="22"/>
          <w:u w:color="ff40ff"/>
          <w:lang w:val="en-US"/>
        </w:rPr>
      </w:pPr>
      <w:r>
        <w:rPr>
          <w:sz w:val="22"/>
          <w:szCs w:val="22"/>
          <w:lang w:val="en-US"/>
        </w:rPr>
        <w:drawing>
          <wp:anchor distT="152400" distB="152400" distL="152400" distR="152400" simplePos="0" relativeHeight="251659264" behindDoc="0" locked="0" layoutInCell="1" allowOverlap="1">
            <wp:simplePos x="0" y="0"/>
            <wp:positionH relativeFrom="page">
              <wp:posOffset>828675</wp:posOffset>
            </wp:positionH>
            <wp:positionV relativeFrom="page">
              <wp:posOffset>371475</wp:posOffset>
            </wp:positionV>
            <wp:extent cx="1228725" cy="1552575"/>
            <wp:effectExtent l="0" t="0" r="0" b="0"/>
            <wp:wrapThrough wrapText="bothSides" distL="152400" distR="152400">
              <wp:wrapPolygon edited="1">
                <wp:start x="8420" y="0"/>
                <wp:lineTo x="13363" y="386"/>
                <wp:lineTo x="17390" y="2186"/>
                <wp:lineTo x="19586" y="4886"/>
                <wp:lineTo x="21051" y="8871"/>
                <wp:lineTo x="21600" y="10414"/>
                <wp:lineTo x="20136" y="11443"/>
                <wp:lineTo x="19403" y="11571"/>
                <wp:lineTo x="19037" y="15043"/>
                <wp:lineTo x="17939" y="15686"/>
                <wp:lineTo x="14278" y="15943"/>
                <wp:lineTo x="12997" y="21471"/>
                <wp:lineTo x="11898" y="21214"/>
                <wp:lineTo x="13363" y="15300"/>
                <wp:lineTo x="13546" y="14914"/>
                <wp:lineTo x="17939" y="14657"/>
                <wp:lineTo x="18488" y="14143"/>
                <wp:lineTo x="18854" y="10800"/>
                <wp:lineTo x="20502" y="10414"/>
                <wp:lineTo x="20136" y="9129"/>
                <wp:lineTo x="19403" y="8357"/>
                <wp:lineTo x="17939" y="4243"/>
                <wp:lineTo x="15742" y="2314"/>
                <wp:lineTo x="12081" y="900"/>
                <wp:lineTo x="7322" y="1029"/>
                <wp:lineTo x="3295" y="2957"/>
                <wp:lineTo x="1464" y="5271"/>
                <wp:lineTo x="1464" y="9771"/>
                <wp:lineTo x="3295" y="11829"/>
                <wp:lineTo x="5492" y="12857"/>
                <wp:lineTo x="12081" y="12729"/>
                <wp:lineTo x="13180" y="11957"/>
                <wp:lineTo x="13180" y="11314"/>
                <wp:lineTo x="5492" y="11057"/>
                <wp:lineTo x="4210" y="10286"/>
                <wp:lineTo x="4393" y="5657"/>
                <wp:lineTo x="6407" y="3986"/>
                <wp:lineTo x="7505" y="3557"/>
                <wp:lineTo x="12447" y="6300"/>
                <wp:lineTo x="7505" y="6171"/>
                <wp:lineTo x="7871" y="10029"/>
                <wp:lineTo x="10434" y="10543"/>
                <wp:lineTo x="13363" y="9386"/>
                <wp:lineTo x="12997" y="6429"/>
                <wp:lineTo x="12447" y="6300"/>
                <wp:lineTo x="7505" y="3557"/>
                <wp:lineTo x="9702" y="2700"/>
                <wp:lineTo x="12631" y="2829"/>
                <wp:lineTo x="13546" y="3471"/>
                <wp:lineTo x="16108" y="4114"/>
                <wp:lineTo x="16475" y="4886"/>
                <wp:lineTo x="16292" y="10414"/>
                <wp:lineTo x="14095" y="11957"/>
                <wp:lineTo x="12997" y="13371"/>
                <wp:lineTo x="4393" y="13371"/>
                <wp:lineTo x="1831" y="12086"/>
                <wp:lineTo x="183" y="9514"/>
                <wp:lineTo x="366" y="5271"/>
                <wp:lineTo x="2563" y="2314"/>
                <wp:lineTo x="6041" y="514"/>
                <wp:lineTo x="842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228725" cy="1552575"/>
                    </a:xfrm>
                    <a:prstGeom prst="rect">
                      <a:avLst/>
                    </a:prstGeom>
                    <a:ln w="12700" cap="flat">
                      <a:noFill/>
                      <a:miter lim="400000"/>
                    </a:ln>
                    <a:effectLst/>
                  </pic:spPr>
                </pic:pic>
              </a:graphicData>
            </a:graphic>
          </wp:anchor>
        </w:drawing>
      </w:r>
      <w:r>
        <w:rPr>
          <w:rFonts w:ascii="Helvetica" w:hAnsi="Helvetica"/>
          <w:color w:val="424242"/>
          <w:sz w:val="32"/>
          <w:szCs w:val="32"/>
          <w:u w:color="424242"/>
          <w:rtl w:val="0"/>
          <w:lang w:val="en-US"/>
        </w:rPr>
        <w:t>Dr Laura Shepherd</w:t>
      </w:r>
    </w:p>
    <w:p>
      <w:pPr>
        <w:pStyle w:val="List Paragraph"/>
        <w:ind w:left="0" w:firstLine="0"/>
        <w:jc w:val="both"/>
        <w:rPr>
          <w:color w:val="00d3d5"/>
          <w:sz w:val="32"/>
          <w:szCs w:val="32"/>
          <w:u w:color="00d3d5"/>
          <w:lang w:val="en-US"/>
        </w:rPr>
      </w:pPr>
      <w:r>
        <w:rPr>
          <w:rFonts w:ascii="Helvetica" w:hAnsi="Helvetica"/>
          <w:color w:val="424242"/>
          <w:u w:color="424242"/>
          <w:rtl w:val="0"/>
          <w:lang w:val="en-US"/>
        </w:rPr>
        <w:t>CPsychol.</w:t>
      </w:r>
      <w:r>
        <w:rPr>
          <w:color w:val="00d3d5"/>
          <w:sz w:val="32"/>
          <w:szCs w:val="32"/>
          <w:u w:color="00d3d5"/>
          <w:lang w:val="en-US"/>
        </w:rPr>
        <w:tab/>
      </w:r>
    </w:p>
    <w:p>
      <w:pPr>
        <w:pStyle w:val="Body A A"/>
        <w:rPr>
          <w:color w:val="3ca8a9"/>
          <w:sz w:val="32"/>
          <w:szCs w:val="32"/>
          <w:u w:color="3ca8a9"/>
        </w:rPr>
      </w:pPr>
      <w:r>
        <w:rPr>
          <w:color w:val="3ca8a9"/>
          <w:sz w:val="32"/>
          <w:szCs w:val="32"/>
          <w:u w:color="3ca8a9"/>
          <w:rtl w:val="0"/>
          <w:lang w:val="en-US"/>
        </w:rPr>
        <w:t>Consultant Clinical Psychologist</w:t>
      </w:r>
    </w:p>
    <w:p>
      <w:pPr>
        <w:pStyle w:val="Body A A"/>
        <w:rPr>
          <w:color w:val="424242"/>
          <w:u w:color="424242"/>
        </w:rPr>
      </w:pPr>
      <w:r>
        <w:rPr>
          <w:color w:val="3ca8a9"/>
          <w:sz w:val="32"/>
          <w:szCs w:val="32"/>
          <w:u w:color="3ca8a9"/>
        </w:rPr>
        <w:tab/>
      </w:r>
      <w:r>
        <w:rPr>
          <w:color w:val="424242"/>
          <w:u w:color="424242"/>
          <w:rtl w:val="0"/>
          <w:lang w:val="en-US"/>
        </w:rPr>
        <w:t>Tel: 07841 134211</w:t>
      </w:r>
    </w:p>
    <w:p>
      <w:pPr>
        <w:pStyle w:val="Body A A"/>
      </w:pPr>
      <w:r>
        <w:rPr>
          <w:color w:val="424242"/>
          <w:u w:color="424242"/>
          <w:rtl w:val="0"/>
          <w:lang w:val="en-US"/>
        </w:rPr>
        <w:t xml:space="preserve">            </w:t>
        <w:tab/>
        <w:t xml:space="preserve">  Email: enquiries@laurashepherd-psychologist.co.uk</w:t>
      </w:r>
    </w:p>
    <w:p>
      <w:pPr>
        <w:pStyle w:val="Body A A"/>
        <w:rPr>
          <w:color w:val="424242"/>
          <w:u w:color="424242"/>
        </w:rPr>
      </w:pPr>
      <w:r>
        <w:rPr>
          <w:rtl w:val="0"/>
        </w:rPr>
        <w:tab/>
        <w:t xml:space="preserve">     </w:t>
      </w:r>
      <w:r>
        <w:rPr>
          <w:color w:val="424242"/>
          <w:u w:color="424242"/>
          <w:rtl w:val="0"/>
          <w:lang w:val="en-US"/>
        </w:rPr>
        <w:t xml:space="preserve">Web: </w:t>
      </w:r>
      <w:r>
        <w:rPr>
          <w:rStyle w:val="Hyperlink.0"/>
        </w:rPr>
        <w:fldChar w:fldCharType="begin" w:fldLock="0"/>
      </w:r>
      <w:r>
        <w:rPr>
          <w:rStyle w:val="Hyperlink.0"/>
        </w:rPr>
        <w:instrText xml:space="preserve"> HYPERLINK "http://www.laurashepherd-psychologist.co.uk"</w:instrText>
      </w:r>
      <w:r>
        <w:rPr>
          <w:rStyle w:val="Hyperlink.0"/>
        </w:rPr>
        <w:fldChar w:fldCharType="separate" w:fldLock="0"/>
      </w:r>
      <w:r>
        <w:rPr>
          <w:rStyle w:val="Hyperlink.0"/>
          <w:rtl w:val="0"/>
        </w:rPr>
        <w:t>www.laurashepherd-psychologist.co.uk</w:t>
      </w:r>
      <w:r>
        <w:rPr/>
        <w:fldChar w:fldCharType="end" w:fldLock="0"/>
      </w:r>
    </w:p>
    <w:p>
      <w:pPr>
        <w:pStyle w:val="Body A A"/>
        <w:rPr>
          <w:color w:val="424242"/>
          <w:u w:color="424242"/>
        </w:rPr>
      </w:pPr>
      <w:r>
        <w:rPr>
          <w:color w:val="424242"/>
          <w:u w:color="424242"/>
          <w:rtl w:val="0"/>
        </w:rPr>
        <w:tab/>
        <w:t>Practicing from: Dronfield Health and Therapy Clinic, 24 High St, Dronfield, S18 1PY</w:t>
      </w:r>
    </w:p>
    <w:p>
      <w:pPr>
        <w:pStyle w:val="Body A A"/>
        <w:rPr>
          <w:color w:val="424242"/>
          <w:u w:color="424242"/>
        </w:rPr>
      </w:pPr>
    </w:p>
    <w:p>
      <w:pPr>
        <w:pStyle w:val="Body A A"/>
        <w:jc w:val="center"/>
        <w:rPr>
          <w:color w:val="424242"/>
          <w:u w:color="424242"/>
        </w:rPr>
      </w:pPr>
    </w:p>
    <w:p>
      <w:pPr>
        <w:pStyle w:val="Body A A"/>
        <w:jc w:val="center"/>
        <w:rPr>
          <w:rFonts w:ascii="Arial" w:cs="Arial" w:hAnsi="Arial" w:eastAsia="Arial"/>
          <w:sz w:val="24"/>
          <w:szCs w:val="24"/>
        </w:rPr>
      </w:pPr>
      <w:r>
        <w:rPr>
          <w:rFonts w:ascii="Arial" w:hAnsi="Arial"/>
          <w:b w:val="1"/>
          <w:bCs w:val="1"/>
          <w:sz w:val="24"/>
          <w:szCs w:val="24"/>
          <w:u w:val="single"/>
          <w:rtl w:val="0"/>
          <w:lang w:val="en-US"/>
        </w:rPr>
        <w:t>Data Protection Policy</w:t>
      </w:r>
      <w:r>
        <w:rPr>
          <w:rFonts w:ascii="Arial" w:hAnsi="Arial"/>
          <w:sz w:val="24"/>
          <w:szCs w:val="24"/>
          <w:rtl w:val="0"/>
          <w:lang w:val="en-US"/>
        </w:rPr>
        <w:t xml:space="preserve"> </w:t>
      </w:r>
    </w:p>
    <w:p>
      <w:pPr>
        <w:pStyle w:val="Body"/>
        <w:rPr>
          <w:rFonts w:ascii="Calibri" w:cs="Calibri" w:hAnsi="Calibri" w:eastAsia="Calibri"/>
        </w:rPr>
      </w:pPr>
    </w:p>
    <w:p>
      <w:pPr>
        <w:pStyle w:val="Body"/>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lang w:val="en-US"/>
        </w:rPr>
        <w:t>1.</w:t>
        <w:tab/>
        <w:t>This data protection policy is designed to ensure that the rights to privacy of individuals are protected.</w:t>
      </w:r>
      <w:r>
        <w:rPr>
          <w:rFonts w:ascii="Calibri" w:cs="Calibri" w:hAnsi="Calibri" w:eastAsia="Calibri"/>
          <w:rtl w:val="0"/>
          <w:lang w:val="en-US"/>
        </w:rPr>
        <w:t xml:space="preserve"> I am</w:t>
      </w:r>
      <w:r>
        <w:rPr>
          <w:rFonts w:ascii="Calibri" w:cs="Calibri" w:hAnsi="Calibri" w:eastAsia="Calibri"/>
          <w:rtl w:val="0"/>
          <w:lang w:val="en-US"/>
        </w:rPr>
        <w:t xml:space="preserve"> committed to the principles set out in the General Data Protection Regulation </w:t>
      </w:r>
      <w:r>
        <w:rPr>
          <w:rFonts w:ascii="Calibri" w:cs="Calibri" w:hAnsi="Calibri" w:eastAsia="Calibri"/>
          <w:rtl w:val="0"/>
          <w:lang w:val="en-US"/>
        </w:rPr>
        <w:t xml:space="preserve">(GDPR) </w:t>
      </w:r>
      <w:r>
        <w:rPr>
          <w:rFonts w:ascii="Calibri" w:cs="Calibri" w:hAnsi="Calibri" w:eastAsia="Calibri"/>
          <w:rtl w:val="0"/>
          <w:lang w:val="en-US"/>
        </w:rPr>
        <w:t>and ha</w:t>
      </w:r>
      <w:r>
        <w:rPr>
          <w:rFonts w:ascii="Calibri" w:cs="Calibri" w:hAnsi="Calibri" w:eastAsia="Calibri"/>
          <w:rtl w:val="0"/>
          <w:lang w:val="en-US"/>
        </w:rPr>
        <w:t>ve</w:t>
      </w:r>
      <w:r>
        <w:rPr>
          <w:rFonts w:ascii="Calibri" w:cs="Calibri" w:hAnsi="Calibri" w:eastAsia="Calibri"/>
          <w:rtl w:val="0"/>
          <w:lang w:val="en-US"/>
        </w:rPr>
        <w:t xml:space="preserve"> reviewed </w:t>
      </w:r>
      <w:r>
        <w:rPr>
          <w:rFonts w:ascii="Calibri" w:cs="Calibri" w:hAnsi="Calibri" w:eastAsia="Calibri"/>
          <w:rtl w:val="0"/>
          <w:lang w:val="en-US"/>
        </w:rPr>
        <w:t>my</w:t>
      </w:r>
      <w:r>
        <w:rPr>
          <w:rFonts w:ascii="Calibri" w:cs="Calibri" w:hAnsi="Calibri" w:eastAsia="Calibri"/>
          <w:rtl w:val="0"/>
          <w:lang w:val="en-US"/>
        </w:rPr>
        <w:t xml:space="preserve"> personal data processing activities so as to carry on </w:t>
      </w:r>
      <w:r>
        <w:rPr>
          <w:rFonts w:ascii="Calibri" w:cs="Calibri" w:hAnsi="Calibri" w:eastAsia="Calibri"/>
          <w:rtl w:val="0"/>
          <w:lang w:val="en-US"/>
        </w:rPr>
        <w:t>my</w:t>
      </w:r>
      <w:r>
        <w:rPr>
          <w:rFonts w:ascii="Calibri" w:cs="Calibri" w:hAnsi="Calibri" w:eastAsia="Calibri"/>
          <w:rtl w:val="0"/>
          <w:lang w:val="en-US"/>
        </w:rPr>
        <w:t xml:space="preserve"> business as a </w:t>
      </w:r>
      <w:r>
        <w:rPr>
          <w:rFonts w:ascii="Calibri" w:cs="Calibri" w:hAnsi="Calibri" w:eastAsia="Calibri"/>
          <w:rtl w:val="0"/>
          <w:lang w:val="en-US"/>
        </w:rPr>
        <w:t xml:space="preserve">sole trader </w:t>
      </w:r>
      <w:r>
        <w:rPr>
          <w:rFonts w:ascii="Calibri" w:cs="Calibri" w:hAnsi="Calibri" w:eastAsia="Calibri"/>
          <w:rtl w:val="0"/>
          <w:lang w:val="en-US"/>
        </w:rPr>
        <w:t xml:space="preserve">providing </w:t>
      </w:r>
      <w:r>
        <w:rPr>
          <w:rFonts w:ascii="Calibri" w:cs="Calibri" w:hAnsi="Calibri" w:eastAsia="Calibri"/>
          <w:rtl w:val="0"/>
          <w:lang w:val="en-US"/>
        </w:rPr>
        <w:t>psychological</w:t>
      </w:r>
      <w:r>
        <w:rPr>
          <w:rFonts w:ascii="Calibri" w:cs="Calibri" w:hAnsi="Calibri" w:eastAsia="Calibri"/>
          <w:rtl w:val="0"/>
          <w:lang w:val="it-IT"/>
        </w:rPr>
        <w:t xml:space="preserve"> assessment</w:t>
      </w:r>
      <w:r>
        <w:rPr>
          <w:rFonts w:ascii="Calibri" w:cs="Calibri" w:hAnsi="Calibri" w:eastAsia="Calibri"/>
          <w:rtl w:val="0"/>
          <w:lang w:val="en-US"/>
        </w:rPr>
        <w:t xml:space="preserve">, </w:t>
      </w:r>
      <w:r>
        <w:rPr>
          <w:rFonts w:ascii="Calibri" w:cs="Calibri" w:hAnsi="Calibri" w:eastAsia="Calibri"/>
          <w:rtl w:val="0"/>
          <w:lang w:val="en-US"/>
        </w:rPr>
        <w:t xml:space="preserve">treatment </w:t>
      </w:r>
      <w:r>
        <w:rPr>
          <w:rFonts w:ascii="Calibri" w:cs="Calibri" w:hAnsi="Calibri" w:eastAsia="Calibri"/>
          <w:rtl w:val="0"/>
          <w:lang w:val="en-US"/>
        </w:rPr>
        <w:t xml:space="preserve">and reports </w:t>
      </w:r>
      <w:r>
        <w:rPr>
          <w:rFonts w:ascii="Calibri" w:cs="Calibri" w:hAnsi="Calibri" w:eastAsia="Calibri"/>
          <w:rtl w:val="0"/>
          <w:lang w:val="en-US"/>
        </w:rPr>
        <w:t>in compliance with the provisions of the Regulation.</w:t>
      </w:r>
    </w:p>
    <w:p>
      <w:pPr>
        <w:pStyle w:val="Body"/>
        <w:ind w:left="543" w:hanging="543"/>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2.</w:t>
        <w:tab/>
      </w:r>
      <w:r>
        <w:rPr>
          <w:rFonts w:ascii="Calibri" w:cs="Calibri" w:hAnsi="Calibri" w:eastAsia="Calibri"/>
          <w:b w:val="1"/>
          <w:bCs w:val="1"/>
          <w:u w:val="single"/>
          <w:rtl w:val="0"/>
          <w:lang w:val="en-US"/>
        </w:rPr>
        <w:t>Data protection lead:</w:t>
      </w:r>
      <w:r>
        <w:rPr>
          <w:rFonts w:ascii="Calibri" w:cs="Calibri" w:hAnsi="Calibri" w:eastAsia="Calibri"/>
          <w:rtl w:val="0"/>
          <w:lang w:val="en-US"/>
        </w:rPr>
        <w:t xml:space="preserve"> this person is responsible for ensuring compliance with policies and procedures on data protection</w:t>
      </w:r>
      <w:r>
        <w:rPr>
          <w:rFonts w:ascii="Calibri" w:cs="Calibri" w:hAnsi="Calibri" w:eastAsia="Calibri"/>
          <w:rtl w:val="0"/>
          <w:lang w:val="en-US"/>
        </w:rPr>
        <w:t xml:space="preserve">, </w:t>
      </w:r>
      <w:r>
        <w:rPr>
          <w:rFonts w:ascii="Calibri" w:cs="Calibri" w:hAnsi="Calibri" w:eastAsia="Calibri"/>
          <w:rtl w:val="0"/>
          <w:lang w:val="en-US"/>
        </w:rPr>
        <w:t xml:space="preserve">conducting audits, risk assessments and data protection impact assessments, responding to requests from data subjects and dealing with data breaches. He or she also handles queries and complaints from data subjects about the processing of their data. </w:t>
      </w:r>
      <w:r>
        <w:rPr>
          <w:rFonts w:ascii="Calibri" w:cs="Calibri" w:hAnsi="Calibri" w:eastAsia="Calibri"/>
          <w:rtl w:val="0"/>
          <w:lang w:val="en-US"/>
        </w:rPr>
        <w:t>As the sole trader of the company, t</w:t>
      </w:r>
      <w:r>
        <w:rPr>
          <w:rFonts w:ascii="Calibri" w:cs="Calibri" w:hAnsi="Calibri" w:eastAsia="Calibri"/>
          <w:rtl w:val="0"/>
          <w:lang w:val="en-US"/>
        </w:rPr>
        <w:t xml:space="preserve">he name of the data protection lead is </w:t>
      </w:r>
      <w:r>
        <w:rPr>
          <w:rFonts w:ascii="Calibri" w:cs="Calibri" w:hAnsi="Calibri" w:eastAsia="Calibri"/>
          <w:rtl w:val="0"/>
          <w:lang w:val="en-US"/>
        </w:rPr>
        <w:t>Dr Laura Shepherd.</w:t>
      </w:r>
    </w:p>
    <w:p>
      <w:pPr>
        <w:pStyle w:val="Body"/>
        <w:ind w:left="543" w:hanging="543"/>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3.</w:t>
        <w:tab/>
      </w:r>
      <w:r>
        <w:rPr>
          <w:rFonts w:ascii="Calibri" w:cs="Calibri" w:hAnsi="Calibri" w:eastAsia="Calibri"/>
          <w:b w:val="1"/>
          <w:bCs w:val="1"/>
          <w:i w:val="1"/>
          <w:iCs w:val="1"/>
          <w:u w:val="single"/>
          <w:rtl w:val="0"/>
          <w:lang w:val="en-US"/>
        </w:rPr>
        <w:t>Data subject:</w:t>
      </w:r>
      <w:r>
        <w:rPr>
          <w:rFonts w:ascii="Calibri" w:cs="Calibri" w:hAnsi="Calibri" w:eastAsia="Calibri"/>
          <w:rtl w:val="0"/>
          <w:lang w:val="en-US"/>
        </w:rPr>
        <w:t xml:space="preserve"> an individual whose personal data is processed.</w:t>
      </w:r>
    </w:p>
    <w:p>
      <w:pPr>
        <w:pStyle w:val="Body"/>
        <w:ind w:left="543" w:hanging="543"/>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4.</w:t>
        <w:tab/>
      </w:r>
      <w:r>
        <w:rPr>
          <w:rFonts w:ascii="Calibri" w:cs="Calibri" w:hAnsi="Calibri" w:eastAsia="Calibri"/>
          <w:b w:val="1"/>
          <w:bCs w:val="1"/>
          <w:i w:val="1"/>
          <w:iCs w:val="1"/>
          <w:u w:val="single"/>
          <w:rtl w:val="0"/>
        </w:rPr>
        <w:t>Personal data:</w:t>
      </w:r>
      <w:r>
        <w:rPr>
          <w:rFonts w:ascii="Calibri" w:cs="Calibri" w:hAnsi="Calibri" w:eastAsia="Calibri"/>
          <w:rtl w:val="0"/>
          <w:lang w:val="en-US"/>
        </w:rPr>
        <w:t xml:space="preserve"> any information from which a living individual can be identified, either directly or indirectly. It is not limited to names and identification numbers, or to photographs or addresses.</w:t>
      </w:r>
    </w:p>
    <w:p>
      <w:pPr>
        <w:pStyle w:val="Body"/>
        <w:ind w:left="543" w:hanging="543"/>
        <w:rPr>
          <w:rFonts w:ascii="Calibri" w:cs="Calibri" w:hAnsi="Calibri" w:eastAsia="Calibri"/>
        </w:rPr>
      </w:pPr>
    </w:p>
    <w:p>
      <w:pPr>
        <w:pStyle w:val="Body"/>
        <w:ind w:left="543" w:firstLine="0"/>
        <w:rPr>
          <w:rFonts w:ascii="Calibri" w:cs="Calibri" w:hAnsi="Calibri" w:eastAsia="Calibri"/>
        </w:rPr>
      </w:pPr>
      <w:r>
        <w:rPr>
          <w:rFonts w:ascii="Calibri" w:cs="Calibri" w:hAnsi="Calibri" w:eastAsia="Calibri"/>
          <w:rtl w:val="0"/>
          <w:lang w:val="en-US"/>
        </w:rPr>
        <w:t xml:space="preserve">The categories of personal data </w:t>
      </w:r>
      <w:r>
        <w:rPr>
          <w:rFonts w:ascii="Calibri" w:cs="Calibri" w:hAnsi="Calibri" w:eastAsia="Calibri"/>
          <w:rtl w:val="0"/>
          <w:lang w:val="en-US"/>
        </w:rPr>
        <w:t>the company</w:t>
      </w:r>
      <w:r>
        <w:rPr>
          <w:rFonts w:ascii="Calibri" w:cs="Calibri" w:hAnsi="Calibri" w:eastAsia="Calibri"/>
          <w:i w:val="1"/>
          <w:iCs w:val="1"/>
          <w:shd w:val="clear" w:color="auto" w:fill="ffffff"/>
          <w:rtl w:val="0"/>
        </w:rPr>
        <w:t xml:space="preserve"> </w:t>
      </w:r>
      <w:r>
        <w:rPr>
          <w:rFonts w:ascii="Calibri" w:cs="Calibri" w:hAnsi="Calibri" w:eastAsia="Calibri"/>
          <w:rtl w:val="0"/>
          <w:lang w:val="en-US"/>
        </w:rPr>
        <w:t>processes includ</w:t>
      </w:r>
      <w:r>
        <w:rPr>
          <w:rFonts w:ascii="Calibri" w:cs="Calibri" w:hAnsi="Calibri" w:eastAsia="Calibri"/>
          <w:shd w:val="clear" w:color="auto" w:fill="ffffff"/>
          <w:rtl w:val="0"/>
          <w:lang w:val="en-US"/>
        </w:rPr>
        <w:t xml:space="preserve">e both personal data and special category data as follows: </w:t>
      </w:r>
      <w:r>
        <w:rPr>
          <w:rFonts w:ascii="Calibri" w:cs="Calibri" w:hAnsi="Calibri" w:eastAsia="Calibri"/>
          <w:rtl w:val="0"/>
        </w:rPr>
        <w:t xml:space="preserve"> </w:t>
      </w:r>
    </w:p>
    <w:p>
      <w:pPr>
        <w:pStyle w:val="Body"/>
        <w:rPr>
          <w:rFonts w:ascii="Calibri" w:cs="Calibri" w:hAnsi="Calibri" w:eastAsia="Calibri"/>
          <w:b w:val="1"/>
          <w:bCs w:val="1"/>
          <w:i w:val="1"/>
          <w:iCs w:val="1"/>
        </w:rPr>
      </w:pPr>
    </w:p>
    <w:p>
      <w:pPr>
        <w:pStyle w:val="Body"/>
        <w:rPr>
          <w:rFonts w:ascii="Calibri" w:cs="Calibri" w:hAnsi="Calibri" w:eastAsia="Calibri"/>
          <w:b w:val="1"/>
          <w:bCs w:val="1"/>
          <w:i w:val="1"/>
          <w:iCs w:val="1"/>
          <w:u w:val="single"/>
        </w:rPr>
      </w:pPr>
      <w:r>
        <w:rPr>
          <w:rFonts w:ascii="Calibri" w:cs="Calibri" w:hAnsi="Calibri" w:eastAsia="Calibri"/>
        </w:rPr>
        <w:tab/>
      </w:r>
      <w:r>
        <w:rPr>
          <w:rFonts w:ascii="Calibri" w:cs="Calibri" w:hAnsi="Calibri" w:eastAsia="Calibri"/>
          <w:b w:val="1"/>
          <w:bCs w:val="1"/>
          <w:i w:val="1"/>
          <w:iCs w:val="1"/>
          <w:u w:val="single"/>
          <w:rtl w:val="0"/>
          <w:lang w:val="en-US"/>
        </w:rPr>
        <w:t>Assessment/</w:t>
      </w:r>
      <w:r>
        <w:rPr>
          <w:rFonts w:ascii="Calibri" w:cs="Calibri" w:hAnsi="Calibri" w:eastAsia="Calibri"/>
          <w:b w:val="1"/>
          <w:bCs w:val="1"/>
          <w:i w:val="1"/>
          <w:iCs w:val="1"/>
          <w:u w:val="single"/>
          <w:rtl w:val="0"/>
          <w:lang w:val="en-US"/>
        </w:rPr>
        <w:t>Therapy Cases</w:t>
      </w:r>
    </w:p>
    <w:p>
      <w:pPr>
        <w:pStyle w:val="List Paragraph"/>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Names, addresses, dates of birth and other personal data as provided by the client/patient or their </w:t>
      </w:r>
      <w:r>
        <w:rPr>
          <w:rFonts w:ascii="Calibri" w:cs="Calibri" w:hAnsi="Calibri" w:eastAsia="Calibri"/>
          <w:rtl w:val="0"/>
          <w:lang w:val="en-US"/>
        </w:rPr>
        <w:t>rehabilitation company/</w:t>
      </w:r>
      <w:r>
        <w:rPr>
          <w:rFonts w:ascii="Calibri" w:cs="Calibri" w:hAnsi="Calibri" w:eastAsia="Calibri"/>
          <w:rtl w:val="0"/>
          <w:lang w:val="en-US"/>
        </w:rPr>
        <w:t>insurer</w:t>
      </w:r>
      <w:r>
        <w:rPr>
          <w:rFonts w:ascii="Calibri" w:cs="Calibri" w:hAnsi="Calibri" w:eastAsia="Calibri"/>
          <w:rtl w:val="0"/>
          <w:lang w:val="en-US"/>
        </w:rPr>
        <w:t>/solicitor</w:t>
      </w:r>
      <w:r>
        <w:rPr>
          <w:rFonts w:ascii="Calibri" w:cs="Calibri" w:hAnsi="Calibri" w:eastAsia="Calibri"/>
          <w:rtl w:val="0"/>
          <w:lang w:val="en-US"/>
        </w:rPr>
        <w:t xml:space="preserve">. </w:t>
      </w:r>
    </w:p>
    <w:p>
      <w:pPr>
        <w:pStyle w:val="Body"/>
        <w:ind w:left="543" w:hanging="543"/>
        <w:rPr>
          <w:rFonts w:ascii="Calibri" w:cs="Calibri" w:hAnsi="Calibri" w:eastAsia="Calibri"/>
        </w:rPr>
      </w:pPr>
    </w:p>
    <w:p>
      <w:pPr>
        <w:pStyle w:val="List Paragraph"/>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Health information as provided by the client/patient or their </w:t>
      </w:r>
      <w:r>
        <w:rPr>
          <w:rFonts w:ascii="Calibri" w:cs="Calibri" w:hAnsi="Calibri" w:eastAsia="Calibri"/>
          <w:rtl w:val="0"/>
          <w:lang w:val="en-US"/>
        </w:rPr>
        <w:t>rehabilitation company/</w:t>
      </w:r>
      <w:r>
        <w:rPr>
          <w:rFonts w:ascii="Calibri" w:cs="Calibri" w:hAnsi="Calibri" w:eastAsia="Calibri"/>
          <w:rtl w:val="0"/>
          <w:lang w:val="en-US"/>
        </w:rPr>
        <w:t>insurer</w:t>
      </w:r>
      <w:r>
        <w:rPr>
          <w:rFonts w:ascii="Calibri" w:cs="Calibri" w:hAnsi="Calibri" w:eastAsia="Calibri"/>
          <w:rtl w:val="0"/>
          <w:lang w:val="en-US"/>
        </w:rPr>
        <w:t>/solicitor</w:t>
      </w:r>
      <w:r>
        <w:rPr>
          <w:rFonts w:ascii="Calibri" w:cs="Calibri" w:hAnsi="Calibri" w:eastAsia="Calibri"/>
          <w:rtl w:val="0"/>
          <w:lang w:val="en-US"/>
        </w:rPr>
        <w:t>.</w:t>
      </w:r>
    </w:p>
    <w:p>
      <w:pPr>
        <w:pStyle w:val="Body"/>
        <w:ind w:left="543" w:hanging="543"/>
        <w:rPr>
          <w:rFonts w:ascii="Calibri" w:cs="Calibri" w:hAnsi="Calibri" w:eastAsia="Calibri"/>
        </w:rPr>
      </w:pPr>
    </w:p>
    <w:p>
      <w:pPr>
        <w:pStyle w:val="List Paragraph"/>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Personal data in invoices and copy receipts, accounting records, tax returns and related information;</w:t>
      </w:r>
    </w:p>
    <w:p>
      <w:pPr>
        <w:pStyle w:val="Body"/>
        <w:rPr>
          <w:rFonts w:ascii="Calibri" w:cs="Calibri" w:hAnsi="Calibri" w:eastAsia="Calibri"/>
          <w:b w:val="1"/>
          <w:bCs w:val="1"/>
          <w:i w:val="1"/>
          <w:iCs w:val="1"/>
          <w:u w:val="single"/>
        </w:rPr>
      </w:pPr>
    </w:p>
    <w:p>
      <w:pPr>
        <w:pStyle w:val="Body"/>
        <w:rPr>
          <w:rFonts w:ascii="Calibri" w:cs="Calibri" w:hAnsi="Calibri" w:eastAsia="Calibri"/>
          <w:b w:val="1"/>
          <w:bCs w:val="1"/>
          <w:i w:val="1"/>
          <w:iCs w:val="1"/>
          <w:u w:val="single"/>
        </w:rPr>
      </w:pPr>
    </w:p>
    <w:p>
      <w:pPr>
        <w:pStyle w:val="Heading 2"/>
        <w:rPr>
          <w:sz w:val="24"/>
          <w:szCs w:val="24"/>
        </w:rPr>
      </w:pPr>
      <w:r>
        <w:rPr>
          <w:sz w:val="24"/>
          <w:szCs w:val="24"/>
        </w:rPr>
        <w:tab/>
      </w:r>
      <w:r>
        <w:rPr>
          <w:sz w:val="24"/>
          <w:szCs w:val="24"/>
          <w:u w:val="single"/>
          <w:rtl w:val="0"/>
          <w:lang w:val="en-US"/>
        </w:rPr>
        <w:t>Legal cases</w:t>
      </w:r>
    </w:p>
    <w:p>
      <w:pPr>
        <w:pStyle w:val="List Paragraph"/>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Names, addresses, dates of birth and other personal data contained in witness statements and other evidence relevant to the legal issues;</w:t>
      </w:r>
    </w:p>
    <w:p>
      <w:pPr>
        <w:pStyle w:val="Body"/>
        <w:ind w:left="543" w:hanging="543"/>
        <w:rPr>
          <w:rFonts w:ascii="Calibri" w:cs="Calibri" w:hAnsi="Calibri" w:eastAsia="Calibri"/>
        </w:rPr>
      </w:pPr>
    </w:p>
    <w:p>
      <w:pPr>
        <w:pStyle w:val="List Paragraph"/>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Health information contained in medical records, together with information on sex, race and ethnic origin;</w:t>
      </w:r>
    </w:p>
    <w:p>
      <w:pPr>
        <w:pStyle w:val="Body"/>
        <w:ind w:left="543" w:hanging="543"/>
        <w:rPr>
          <w:rFonts w:ascii="Calibri" w:cs="Calibri" w:hAnsi="Calibri" w:eastAsia="Calibri"/>
        </w:rPr>
      </w:pPr>
    </w:p>
    <w:p>
      <w:pPr>
        <w:pStyle w:val="List Paragraph"/>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Personal data in invoices and copy receipts, accounting records, tax returns and related information;</w:t>
      </w:r>
    </w:p>
    <w:p>
      <w:pPr>
        <w:pStyle w:val="Body"/>
        <w:rPr>
          <w:rFonts w:ascii="Calibri" w:cs="Calibri" w:hAnsi="Calibri" w:eastAsia="Calibri"/>
        </w:rPr>
      </w:pPr>
    </w:p>
    <w:p>
      <w:pPr>
        <w:pStyle w:val="Body"/>
        <w:rPr>
          <w:rFonts w:ascii="Calibri" w:cs="Calibri" w:hAnsi="Calibri" w:eastAsia="Calibri"/>
          <w:b w:val="1"/>
          <w:bCs w:val="1"/>
          <w:i w:val="1"/>
          <w:iCs w:val="1"/>
          <w:u w:val="single"/>
        </w:rPr>
      </w:pPr>
    </w:p>
    <w:p>
      <w:pPr>
        <w:pStyle w:val="Body"/>
        <w:rPr>
          <w:rFonts w:ascii="Arial" w:cs="Arial" w:hAnsi="Arial" w:eastAsia="Arial"/>
        </w:rPr>
      </w:pPr>
      <w:r>
        <w:rPr>
          <w:rFonts w:ascii="Arial" w:cs="Arial" w:hAnsi="Arial" w:eastAsia="Arial"/>
        </w:rPr>
        <w:tab/>
      </w:r>
      <w:r>
        <w:rPr>
          <w:rFonts w:ascii="Calibri" w:cs="Calibri" w:hAnsi="Calibri" w:eastAsia="Calibri"/>
          <w:b w:val="1"/>
          <w:bCs w:val="1"/>
          <w:i w:val="1"/>
          <w:iCs w:val="1"/>
          <w:u w:val="single"/>
          <w:rtl w:val="0"/>
          <w:lang w:val="en-US"/>
        </w:rPr>
        <w:t>Supervisees</w:t>
      </w: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Names, addresses, email addresses</w:t>
      </w:r>
      <w:r>
        <w:rPr>
          <w:rFonts w:ascii="Calibri" w:cs="Calibri" w:hAnsi="Calibri" w:eastAsia="Calibri"/>
          <w:rtl w:val="0"/>
          <w:lang w:val="en-US"/>
        </w:rPr>
        <w:t xml:space="preserve"> and</w:t>
      </w:r>
      <w:r>
        <w:rPr>
          <w:rFonts w:ascii="Calibri" w:cs="Calibri" w:hAnsi="Calibri" w:eastAsia="Calibri"/>
          <w:rtl w:val="0"/>
          <w:lang w:val="en-US"/>
        </w:rPr>
        <w:t xml:space="preserve"> telephone numbers;</w:t>
      </w:r>
    </w:p>
    <w:p>
      <w:pPr>
        <w:pStyle w:val="List Paragraph"/>
        <w:bidi w:val="0"/>
        <w:ind w:left="0" w:right="0" w:firstLine="0"/>
        <w:jc w:val="left"/>
        <w:rPr>
          <w:rFonts w:ascii="Calibri" w:cs="Calibri" w:hAnsi="Calibri" w:eastAsia="Calibri"/>
          <w:rtl w:val="0"/>
        </w:rPr>
      </w:pP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Professional body registration details;</w:t>
      </w:r>
    </w:p>
    <w:p>
      <w:pPr>
        <w:pStyle w:val="Body"/>
        <w:ind w:left="543" w:hanging="543"/>
        <w:rPr>
          <w:rFonts w:ascii="Calibri" w:cs="Calibri" w:hAnsi="Calibri" w:eastAsia="Calibri"/>
        </w:rPr>
      </w:pP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Personal data in supervision contracts;</w:t>
      </w:r>
    </w:p>
    <w:p>
      <w:pPr>
        <w:pStyle w:val="List Paragraph"/>
        <w:numPr>
          <w:ilvl w:val="1"/>
          <w:numId w:val="4"/>
        </w:numPr>
        <w:bidi w:val="0"/>
        <w:ind w:right="0"/>
        <w:jc w:val="left"/>
        <w:rPr>
          <w:rFonts w:ascii="Calibri" w:cs="Calibri" w:hAnsi="Calibri" w:eastAsia="Calibri"/>
          <w:rtl w:val="0"/>
        </w:rPr>
      </w:pP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Personal and sensitive data relating to professional practice;</w:t>
      </w:r>
    </w:p>
    <w:p>
      <w:pPr>
        <w:pStyle w:val="List Paragraph"/>
        <w:bidi w:val="0"/>
        <w:ind w:left="0" w:right="0" w:firstLine="0"/>
        <w:jc w:val="left"/>
        <w:rPr>
          <w:rFonts w:ascii="Calibri" w:cs="Calibri" w:hAnsi="Calibri" w:eastAsia="Calibri"/>
          <w:rtl w:val="0"/>
        </w:rPr>
      </w:pPr>
    </w:p>
    <w:p>
      <w:pPr>
        <w:pStyle w:val="Body"/>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5.</w:t>
        <w:tab/>
      </w:r>
      <w:r>
        <w:rPr>
          <w:rFonts w:ascii="Calibri" w:cs="Calibri" w:hAnsi="Calibri" w:eastAsia="Calibri"/>
          <w:b w:val="1"/>
          <w:bCs w:val="1"/>
          <w:u w:val="single"/>
          <w:rtl w:val="0"/>
          <w:lang w:val="en-US"/>
        </w:rPr>
        <w:t>Special category data:</w:t>
      </w:r>
      <w:r>
        <w:rPr>
          <w:rFonts w:ascii="Calibri" w:cs="Calibri" w:hAnsi="Calibri" w:eastAsia="Calibri"/>
          <w:rtl w:val="0"/>
          <w:lang w:val="en-US"/>
        </w:rPr>
        <w:t xml:space="preserve"> information revealing an individual's racial or ethnic origin, political opinions, religious or philosophical beliefs, or trade union membership, genetic and biometric data, health information and data in relation to a person' s sex or sexual orientation.</w:t>
      </w:r>
    </w:p>
    <w:p>
      <w:pPr>
        <w:pStyle w:val="Body"/>
        <w:rPr>
          <w:rFonts w:ascii="Calibri" w:cs="Calibri" w:hAnsi="Calibri" w:eastAsia="Calibri"/>
        </w:rPr>
      </w:pPr>
    </w:p>
    <w:p>
      <w:pPr>
        <w:pStyle w:val="Body"/>
        <w:ind w:left="543" w:firstLine="0"/>
        <w:rPr>
          <w:rFonts w:ascii="Calibri" w:cs="Calibri" w:hAnsi="Calibri" w:eastAsia="Calibri"/>
        </w:rPr>
      </w:pPr>
      <w:r>
        <w:rPr>
          <w:rFonts w:ascii="Calibri" w:cs="Calibri" w:hAnsi="Calibri" w:eastAsia="Calibri"/>
          <w:rtl w:val="0"/>
          <w:lang w:val="en-US"/>
        </w:rPr>
        <w:t xml:space="preserve">The special category personal data </w:t>
      </w:r>
      <w:r>
        <w:rPr>
          <w:rFonts w:ascii="Calibri" w:cs="Calibri" w:hAnsi="Calibri" w:eastAsia="Calibri"/>
          <w:rtl w:val="0"/>
          <w:lang w:val="en-US"/>
        </w:rPr>
        <w:t>the company</w:t>
      </w:r>
      <w:r>
        <w:rPr>
          <w:rFonts w:ascii="Calibri" w:cs="Calibri" w:hAnsi="Calibri" w:eastAsia="Calibri"/>
          <w:i w:val="1"/>
          <w:iCs w:val="1"/>
          <w:shd w:val="clear" w:color="auto" w:fill="ffffff"/>
          <w:rtl w:val="0"/>
        </w:rPr>
        <w:t xml:space="preserve"> </w:t>
      </w:r>
      <w:r>
        <w:rPr>
          <w:rFonts w:ascii="Calibri" w:cs="Calibri" w:hAnsi="Calibri" w:eastAsia="Calibri"/>
          <w:rtl w:val="0"/>
          <w:lang w:val="en-US"/>
        </w:rPr>
        <w:t xml:space="preserve">holds includes: </w:t>
      </w:r>
    </w:p>
    <w:p>
      <w:pPr>
        <w:pStyle w:val="Body"/>
        <w:rPr>
          <w:rFonts w:ascii="Calibri" w:cs="Calibri" w:hAnsi="Calibri" w:eastAsia="Calibri"/>
        </w:rPr>
      </w:pP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Medical and other health records</w:t>
      </w:r>
    </w:p>
    <w:p>
      <w:pPr>
        <w:pStyle w:val="Body"/>
        <w:ind w:left="543" w:hanging="543"/>
        <w:rPr>
          <w:rFonts w:ascii="Calibri" w:cs="Calibri" w:hAnsi="Calibri" w:eastAsia="Calibri"/>
        </w:rPr>
      </w:pP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Information on sex, race and ethnic origin</w:t>
      </w:r>
    </w:p>
    <w:p>
      <w:pPr>
        <w:pStyle w:val="Body"/>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6.</w:t>
        <w:tab/>
      </w:r>
      <w:r>
        <w:rPr>
          <w:rFonts w:ascii="Calibri" w:cs="Calibri" w:hAnsi="Calibri" w:eastAsia="Calibri"/>
          <w:b w:val="1"/>
          <w:bCs w:val="1"/>
          <w:i w:val="1"/>
          <w:iCs w:val="1"/>
          <w:u w:val="single"/>
          <w:rtl w:val="0"/>
          <w:lang w:val="en-US"/>
        </w:rPr>
        <w:t>Processing:</w:t>
      </w:r>
      <w:r>
        <w:rPr>
          <w:rFonts w:ascii="Calibri" w:cs="Calibri" w:hAnsi="Calibri" w:eastAsia="Calibri"/>
          <w:rtl w:val="0"/>
          <w:lang w:val="en-US"/>
        </w:rPr>
        <w:t xml:space="preserve"> covers any activity involving personal data, including holding, storage and destruction. The Information Commissioner says it is difficult to image an activity involving personal data that does not fall within the definition.</w:t>
      </w:r>
    </w:p>
    <w:p>
      <w:pPr>
        <w:pStyle w:val="Body"/>
        <w:ind w:left="543" w:hanging="543"/>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7.</w:t>
        <w:tab/>
      </w:r>
      <w:r>
        <w:rPr>
          <w:rFonts w:ascii="Calibri" w:cs="Calibri" w:hAnsi="Calibri" w:eastAsia="Calibri"/>
          <w:rtl w:val="0"/>
          <w:lang w:val="en-US"/>
        </w:rPr>
        <w:t>I</w:t>
      </w:r>
      <w:r>
        <w:rPr>
          <w:rFonts w:ascii="Calibri" w:cs="Calibri" w:hAnsi="Calibri" w:eastAsia="Calibri"/>
          <w:i w:val="1"/>
          <w:iCs w:val="1"/>
          <w:shd w:val="clear" w:color="auto" w:fill="ffffff"/>
          <w:rtl w:val="0"/>
        </w:rPr>
        <w:t xml:space="preserve"> </w:t>
      </w:r>
      <w:r>
        <w:rPr>
          <w:rFonts w:ascii="Calibri" w:cs="Calibri" w:hAnsi="Calibri" w:eastAsia="Calibri"/>
          <w:rtl w:val="0"/>
          <w:lang w:val="en-US"/>
        </w:rPr>
        <w:t xml:space="preserve">process personal data in order to carry out </w:t>
      </w:r>
      <w:r>
        <w:rPr>
          <w:rFonts w:ascii="Calibri" w:cs="Calibri" w:hAnsi="Calibri" w:eastAsia="Calibri"/>
          <w:rtl w:val="0"/>
          <w:lang w:val="en-US"/>
        </w:rPr>
        <w:t>my</w:t>
      </w:r>
      <w:r>
        <w:rPr>
          <w:rFonts w:ascii="Calibri" w:cs="Calibri" w:hAnsi="Calibri" w:eastAsia="Calibri"/>
          <w:rtl w:val="0"/>
          <w:lang w:val="en-US"/>
        </w:rPr>
        <w:t xml:space="preserve"> work as a</w:t>
      </w:r>
      <w:r>
        <w:rPr>
          <w:rFonts w:ascii="Calibri" w:cs="Calibri" w:hAnsi="Calibri" w:eastAsia="Calibri"/>
          <w:rtl w:val="0"/>
          <w:lang w:val="en-US"/>
        </w:rPr>
        <w:t xml:space="preserve"> provider of psychological assessments, therapy and</w:t>
      </w:r>
      <w:r>
        <w:rPr>
          <w:rFonts w:ascii="Calibri" w:cs="Calibri" w:hAnsi="Calibri" w:eastAsia="Calibri"/>
          <w:rtl w:val="0"/>
          <w:lang w:val="en-US"/>
        </w:rPr>
        <w:t xml:space="preserve"> expert witness</w:t>
      </w:r>
      <w:r>
        <w:rPr>
          <w:rFonts w:ascii="Calibri" w:cs="Calibri" w:hAnsi="Calibri" w:eastAsia="Calibri"/>
          <w:rtl w:val="0"/>
          <w:lang w:val="en-US"/>
        </w:rPr>
        <w:t xml:space="preserve"> work</w:t>
      </w:r>
      <w:r>
        <w:rPr>
          <w:rFonts w:ascii="Calibri" w:cs="Calibri" w:hAnsi="Calibri" w:eastAsia="Calibri"/>
          <w:rtl w:val="0"/>
          <w:lang w:val="en-US"/>
        </w:rPr>
        <w:t xml:space="preserve"> and when carrying out other functions necessary to </w:t>
      </w:r>
      <w:r>
        <w:rPr>
          <w:rFonts w:ascii="Calibri" w:cs="Calibri" w:hAnsi="Calibri" w:eastAsia="Calibri"/>
          <w:rtl w:val="0"/>
          <w:lang w:val="en-US"/>
        </w:rPr>
        <w:t>my</w:t>
      </w:r>
      <w:r>
        <w:rPr>
          <w:rFonts w:ascii="Calibri" w:cs="Calibri" w:hAnsi="Calibri" w:eastAsia="Calibri"/>
          <w:rtl w:val="0"/>
          <w:lang w:val="en-US"/>
        </w:rPr>
        <w:t xml:space="preserve"> business.</w:t>
      </w:r>
    </w:p>
    <w:p>
      <w:pPr>
        <w:pStyle w:val="Body"/>
        <w:ind w:left="543" w:hanging="543"/>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lang w:val="en-US"/>
        </w:rPr>
        <w:t>8.</w:t>
        <w:tab/>
        <w:t xml:space="preserve">The data processing activities include: </w:t>
      </w:r>
      <w:r>
        <w:rPr>
          <w:rFonts w:ascii="Calibri" w:cs="Calibri" w:hAnsi="Calibri" w:eastAsia="Calibri"/>
          <w:rtl w:val="0"/>
          <w:lang w:val="en-US"/>
        </w:rPr>
        <w:t xml:space="preserve">compiling and storing assessment and therapy notes and reports, </w:t>
      </w:r>
      <w:r>
        <w:rPr>
          <w:rFonts w:ascii="Calibri" w:cs="Calibri" w:hAnsi="Calibri" w:eastAsia="Calibri"/>
          <w:rtl w:val="0"/>
          <w:lang w:val="it-IT"/>
        </w:rPr>
        <w:t>compiling</w:t>
      </w:r>
      <w:r>
        <w:rPr>
          <w:rFonts w:ascii="Calibri" w:cs="Calibri" w:hAnsi="Calibri" w:eastAsia="Calibri"/>
          <w:rtl w:val="0"/>
          <w:lang w:val="en-US"/>
        </w:rPr>
        <w:t xml:space="preserve"> and storing</w:t>
      </w:r>
      <w:r>
        <w:rPr>
          <w:rFonts w:ascii="Calibri" w:cs="Calibri" w:hAnsi="Calibri" w:eastAsia="Calibri"/>
          <w:rtl w:val="0"/>
          <w:lang w:val="en-US"/>
        </w:rPr>
        <w:t xml:space="preserve"> expert reports, sending and receiving emails externally, submitting invoices and filing them with receipts, uploading documents onto the cloud, holding </w:t>
      </w:r>
      <w:r>
        <w:rPr>
          <w:rFonts w:ascii="Calibri" w:cs="Calibri" w:hAnsi="Calibri" w:eastAsia="Calibri"/>
          <w:rtl w:val="0"/>
          <w:lang w:val="en-US"/>
        </w:rPr>
        <w:t>supervisees'</w:t>
      </w:r>
      <w:r>
        <w:rPr>
          <w:rFonts w:ascii="Calibri" w:cs="Calibri" w:hAnsi="Calibri" w:eastAsia="Calibri"/>
          <w:rtl w:val="0"/>
          <w:lang w:val="en-US"/>
        </w:rPr>
        <w:t xml:space="preserve"> details on hard copy/electronic files, archiving and destroying information.</w:t>
      </w:r>
    </w:p>
    <w:p>
      <w:pPr>
        <w:pStyle w:val="Body"/>
        <w:ind w:left="543" w:hanging="543"/>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9.</w:t>
        <w:tab/>
      </w:r>
      <w:r>
        <w:rPr>
          <w:rFonts w:ascii="Calibri" w:cs="Calibri" w:hAnsi="Calibri" w:eastAsia="Calibri"/>
          <w:b w:val="1"/>
          <w:bCs w:val="1"/>
          <w:i w:val="1"/>
          <w:iCs w:val="1"/>
          <w:u w:val="single"/>
          <w:rtl w:val="0"/>
          <w:lang w:val="en-US"/>
        </w:rPr>
        <w:t>Sharing of personal data:</w:t>
      </w:r>
      <w:r>
        <w:rPr>
          <w:rFonts w:ascii="Calibri" w:cs="Calibri" w:hAnsi="Calibri" w:eastAsia="Calibri"/>
          <w:rtl w:val="0"/>
        </w:rPr>
        <w:t xml:space="preserve"> </w:t>
      </w:r>
      <w:r>
        <w:rPr>
          <w:rFonts w:ascii="Calibri" w:cs="Calibri" w:hAnsi="Calibri" w:eastAsia="Calibri"/>
          <w:rtl w:val="0"/>
          <w:lang w:val="en-US"/>
        </w:rPr>
        <w:t>I</w:t>
      </w:r>
      <w:r>
        <w:rPr>
          <w:rFonts w:ascii="Calibri" w:cs="Calibri" w:hAnsi="Calibri" w:eastAsia="Calibri"/>
          <w:i w:val="1"/>
          <w:iCs w:val="1"/>
          <w:shd w:val="clear" w:color="auto" w:fill="ffffff"/>
          <w:rtl w:val="0"/>
        </w:rPr>
        <w:t xml:space="preserve"> </w:t>
      </w:r>
      <w:r>
        <w:rPr>
          <w:rFonts w:ascii="Calibri" w:cs="Calibri" w:hAnsi="Calibri" w:eastAsia="Calibri"/>
          <w:rtl w:val="0"/>
          <w:lang w:val="en-US"/>
        </w:rPr>
        <w:t xml:space="preserve">share personal </w:t>
      </w:r>
      <w:r>
        <w:rPr>
          <w:rFonts w:ascii="Calibri" w:cs="Calibri" w:hAnsi="Calibri" w:eastAsia="Calibri"/>
          <w:rtl w:val="0"/>
          <w:lang w:val="en-US"/>
        </w:rPr>
        <w:t>data e</w:t>
      </w:r>
      <w:r>
        <w:rPr>
          <w:rFonts w:ascii="Calibri" w:cs="Calibri" w:hAnsi="Calibri" w:eastAsia="Calibri"/>
          <w:rtl w:val="0"/>
          <w:lang w:val="en-US"/>
        </w:rPr>
        <w:t xml:space="preserve">xternally </w:t>
      </w:r>
      <w:r>
        <w:rPr>
          <w:rFonts w:ascii="Calibri" w:cs="Calibri" w:hAnsi="Calibri" w:eastAsia="Calibri"/>
          <w:rtl w:val="0"/>
          <w:lang w:val="en-US"/>
        </w:rPr>
        <w:t xml:space="preserve">only </w:t>
      </w:r>
      <w:r>
        <w:rPr>
          <w:rFonts w:ascii="Calibri" w:cs="Calibri" w:hAnsi="Calibri" w:eastAsia="Calibri"/>
          <w:rtl w:val="0"/>
          <w:lang w:val="en-US"/>
        </w:rPr>
        <w:t xml:space="preserve">when necessary to achieve </w:t>
      </w:r>
      <w:r>
        <w:rPr>
          <w:rFonts w:ascii="Calibri" w:cs="Calibri" w:hAnsi="Calibri" w:eastAsia="Calibri"/>
          <w:rtl w:val="0"/>
          <w:lang w:val="en-US"/>
        </w:rPr>
        <w:t>my</w:t>
      </w:r>
      <w:r>
        <w:rPr>
          <w:rFonts w:ascii="Calibri" w:cs="Calibri" w:hAnsi="Calibri" w:eastAsia="Calibri"/>
          <w:rtl w:val="0"/>
          <w:lang w:val="en-US"/>
        </w:rPr>
        <w:t xml:space="preserve"> business purposes. In particular, </w:t>
      </w:r>
      <w:r>
        <w:rPr>
          <w:rFonts w:ascii="Calibri" w:cs="Calibri" w:hAnsi="Calibri" w:eastAsia="Calibri"/>
          <w:rtl w:val="0"/>
          <w:lang w:val="en-US"/>
        </w:rPr>
        <w:t>I</w:t>
      </w:r>
      <w:r>
        <w:rPr>
          <w:rFonts w:ascii="Calibri" w:cs="Calibri" w:hAnsi="Calibri" w:eastAsia="Calibri"/>
          <w:rtl w:val="0"/>
          <w:lang w:val="en-US"/>
        </w:rPr>
        <w:t xml:space="preserve"> share data with the following: </w:t>
      </w:r>
    </w:p>
    <w:p>
      <w:pPr>
        <w:pStyle w:val="Body"/>
        <w:rPr>
          <w:rFonts w:ascii="Calibri" w:cs="Calibri" w:hAnsi="Calibri" w:eastAsia="Calibri"/>
        </w:rPr>
      </w:pP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Digital typing</w:t>
      </w:r>
      <w:r>
        <w:rPr>
          <w:rFonts w:ascii="Calibri" w:cs="Calibri" w:hAnsi="Calibri" w:eastAsia="Calibri"/>
          <w:rtl w:val="0"/>
          <w:lang w:val="en-US"/>
        </w:rPr>
        <w:t>/transcription</w:t>
      </w:r>
      <w:r>
        <w:rPr>
          <w:rFonts w:ascii="Calibri" w:cs="Calibri" w:hAnsi="Calibri" w:eastAsia="Calibri"/>
          <w:rtl w:val="0"/>
          <w:lang w:val="en-US"/>
        </w:rPr>
        <w:t xml:space="preserve"> services</w:t>
      </w:r>
    </w:p>
    <w:p>
      <w:pPr>
        <w:pStyle w:val="List Paragraph"/>
        <w:bidi w:val="0"/>
        <w:ind w:left="0" w:right="0" w:firstLine="0"/>
        <w:jc w:val="left"/>
        <w:rPr>
          <w:rFonts w:ascii="Calibri" w:cs="Calibri" w:hAnsi="Calibri" w:eastAsia="Calibri"/>
          <w:rtl w:val="0"/>
        </w:rPr>
      </w:pP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Funders, such as rehabilitation companies and solicitors</w:t>
      </w:r>
    </w:p>
    <w:p>
      <w:pPr>
        <w:pStyle w:val="List Paragraph"/>
        <w:bidi w:val="0"/>
        <w:ind w:left="0" w:right="0" w:firstLine="0"/>
        <w:jc w:val="left"/>
        <w:rPr>
          <w:rFonts w:ascii="Calibri" w:cs="Calibri" w:hAnsi="Calibri" w:eastAsia="Calibri"/>
          <w:rtl w:val="0"/>
        </w:rPr>
      </w:pP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Cloud storage providers</w:t>
      </w:r>
    </w:p>
    <w:p>
      <w:pPr>
        <w:pStyle w:val="List Paragraph"/>
        <w:bidi w:val="0"/>
        <w:ind w:left="0" w:right="0" w:firstLine="0"/>
        <w:jc w:val="left"/>
        <w:rPr>
          <w:rFonts w:ascii="Calibri" w:cs="Calibri" w:hAnsi="Calibri" w:eastAsia="Calibri"/>
          <w:rtl w:val="0"/>
        </w:rPr>
      </w:pP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Accountants and other professional advisers</w:t>
      </w:r>
    </w:p>
    <w:p>
      <w:pPr>
        <w:pStyle w:val="List Paragraph"/>
        <w:bidi w:val="0"/>
        <w:ind w:left="0" w:right="0" w:firstLine="0"/>
        <w:jc w:val="left"/>
        <w:rPr>
          <w:rFonts w:ascii="Calibri" w:cs="Calibri" w:hAnsi="Calibri" w:eastAsia="Calibri"/>
          <w:rtl w:val="0"/>
        </w:rPr>
      </w:pP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HMRC</w:t>
      </w:r>
    </w:p>
    <w:p>
      <w:pPr>
        <w:pStyle w:val="List Paragraph"/>
        <w:bidi w:val="0"/>
        <w:ind w:left="0" w:right="0" w:firstLine="0"/>
        <w:jc w:val="left"/>
        <w:rPr>
          <w:rFonts w:ascii="Calibri" w:cs="Calibri" w:hAnsi="Calibri" w:eastAsia="Calibri"/>
          <w:rtl w:val="0"/>
        </w:rPr>
      </w:pPr>
    </w:p>
    <w:p>
      <w:pPr>
        <w:pStyle w:val="Body"/>
        <w:rPr>
          <w:rFonts w:ascii="Calibri" w:cs="Calibri" w:hAnsi="Calibri" w:eastAsia="Calibri"/>
        </w:rPr>
      </w:pPr>
    </w:p>
    <w:p>
      <w:pPr>
        <w:pStyle w:val="Body"/>
        <w:ind w:left="543" w:firstLine="0"/>
        <w:rPr>
          <w:rFonts w:ascii="Calibri" w:cs="Calibri" w:hAnsi="Calibri" w:eastAsia="Calibri"/>
        </w:rPr>
      </w:pPr>
      <w:r>
        <w:rPr>
          <w:rFonts w:ascii="Calibri" w:cs="Calibri" w:hAnsi="Calibri" w:eastAsia="Calibri"/>
          <w:rtl w:val="0"/>
          <w:lang w:val="en-US"/>
        </w:rPr>
        <w:t>Special category data is encrypted before it is shared. There is no transfer of data abroad.</w:t>
      </w:r>
    </w:p>
    <w:p>
      <w:pPr>
        <w:pStyle w:val="Body"/>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10.</w:t>
        <w:tab/>
      </w:r>
      <w:r>
        <w:rPr>
          <w:rFonts w:ascii="Calibri" w:cs="Calibri" w:hAnsi="Calibri" w:eastAsia="Calibri"/>
          <w:b w:val="1"/>
          <w:bCs w:val="1"/>
          <w:i w:val="1"/>
          <w:iCs w:val="1"/>
          <w:u w:val="single"/>
          <w:rtl w:val="0"/>
          <w:lang w:val="it-IT"/>
        </w:rPr>
        <w:t>Data controller:</w:t>
      </w:r>
      <w:r>
        <w:rPr>
          <w:rFonts w:ascii="Calibri" w:cs="Calibri" w:hAnsi="Calibri" w:eastAsia="Calibri"/>
          <w:rtl w:val="0"/>
          <w:lang w:val="en-US"/>
        </w:rPr>
        <w:t xml:space="preserve"> decides the why and the how of personal data processing. A controller can be a sole trader, a partnership, a private or public limited company or a large multi-national organi</w:t>
      </w:r>
      <w:r>
        <w:rPr>
          <w:rFonts w:ascii="Calibri" w:cs="Calibri" w:hAnsi="Calibri" w:eastAsia="Calibri"/>
          <w:rtl w:val="0"/>
          <w:lang w:val="en-US"/>
        </w:rPr>
        <w:t>s</w:t>
      </w:r>
      <w:r>
        <w:rPr>
          <w:rFonts w:ascii="Calibri" w:cs="Calibri" w:hAnsi="Calibri" w:eastAsia="Calibri"/>
          <w:rtl w:val="0"/>
          <w:lang w:val="en-US"/>
        </w:rPr>
        <w:t xml:space="preserve">ation. It decides why it needs to collect personal data and how to process it. </w:t>
      </w:r>
      <w:r>
        <w:rPr>
          <w:rFonts w:ascii="Calibri" w:cs="Calibri" w:hAnsi="Calibri" w:eastAsia="Calibri"/>
          <w:rtl w:val="0"/>
          <w:lang w:val="en-US"/>
        </w:rPr>
        <w:t>As a sole trader, Dr Laura Shepherd</w:t>
      </w:r>
      <w:r>
        <w:rPr>
          <w:rFonts w:ascii="Calibri" w:cs="Calibri" w:hAnsi="Calibri" w:eastAsia="Calibri"/>
          <w:rtl w:val="0"/>
          <w:lang w:val="en-US"/>
        </w:rPr>
        <w:t xml:space="preserve"> is </w:t>
      </w:r>
      <w:r>
        <w:rPr>
          <w:rFonts w:ascii="Calibri" w:cs="Calibri" w:hAnsi="Calibri" w:eastAsia="Calibri"/>
          <w:rtl w:val="0"/>
          <w:lang w:val="en-US"/>
        </w:rPr>
        <w:t>the</w:t>
      </w:r>
      <w:r>
        <w:rPr>
          <w:rFonts w:ascii="Calibri" w:cs="Calibri" w:hAnsi="Calibri" w:eastAsia="Calibri"/>
          <w:rtl w:val="0"/>
          <w:lang w:val="en-US"/>
        </w:rPr>
        <w:t xml:space="preserve"> data controller for the purposes of this policy.</w:t>
      </w:r>
    </w:p>
    <w:p>
      <w:pPr>
        <w:pStyle w:val="Body"/>
        <w:ind w:left="543" w:hanging="543"/>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11.</w:t>
        <w:tab/>
      </w:r>
      <w:r>
        <w:rPr>
          <w:rFonts w:ascii="Calibri" w:cs="Calibri" w:hAnsi="Calibri" w:eastAsia="Calibri"/>
          <w:b w:val="1"/>
          <w:bCs w:val="1"/>
          <w:i w:val="1"/>
          <w:iCs w:val="1"/>
          <w:u w:val="single"/>
          <w:rtl w:val="0"/>
          <w:lang w:val="it-IT"/>
        </w:rPr>
        <w:t>Data processor:</w:t>
      </w:r>
      <w:r>
        <w:rPr>
          <w:rFonts w:ascii="Calibri" w:cs="Calibri" w:hAnsi="Calibri" w:eastAsia="Calibri"/>
          <w:rtl w:val="0"/>
          <w:lang w:val="en-US"/>
        </w:rPr>
        <w:t xml:space="preserve"> processes personal data in accordance with the written instructions of the data controller. </w:t>
      </w:r>
      <w:r>
        <w:rPr>
          <w:rFonts w:ascii="Calibri" w:cs="Calibri" w:hAnsi="Calibri" w:eastAsia="Calibri"/>
          <w:rtl w:val="0"/>
          <w:lang w:val="en-US"/>
        </w:rPr>
        <w:t>Dr Laura Shepherd is the sole data processor</w:t>
      </w:r>
      <w:r>
        <w:rPr>
          <w:rFonts w:ascii="Calibri" w:cs="Calibri" w:hAnsi="Calibri" w:eastAsia="Calibri"/>
          <w:rtl w:val="0"/>
        </w:rPr>
        <w:t>.</w:t>
      </w:r>
    </w:p>
    <w:p>
      <w:pPr>
        <w:pStyle w:val="Body"/>
        <w:ind w:left="543" w:hanging="543"/>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12.</w:t>
        <w:tab/>
      </w:r>
      <w:r>
        <w:rPr>
          <w:rFonts w:ascii="Calibri" w:cs="Calibri" w:hAnsi="Calibri" w:eastAsia="Calibri"/>
          <w:b w:val="1"/>
          <w:bCs w:val="1"/>
          <w:i w:val="1"/>
          <w:iCs w:val="1"/>
          <w:u w:val="single"/>
          <w:rtl w:val="0"/>
          <w:lang w:val="en-US"/>
        </w:rPr>
        <w:t>Legitimising conditions:</w:t>
      </w:r>
      <w:r>
        <w:rPr>
          <w:rFonts w:ascii="Calibri" w:cs="Calibri" w:hAnsi="Calibri" w:eastAsia="Calibri"/>
          <w:rtl w:val="0"/>
          <w:lang w:val="en-US"/>
        </w:rPr>
        <w:t xml:space="preserve"> The processing of personal data is unlawful unless a legitimising condition, or lawful basis, applies. </w:t>
      </w:r>
      <w:r>
        <w:rPr>
          <w:rFonts w:ascii="Calibri" w:cs="Calibri" w:hAnsi="Calibri" w:eastAsia="Calibri"/>
          <w:rtl w:val="0"/>
          <w:lang w:val="en-US"/>
        </w:rPr>
        <w:t xml:space="preserve">I </w:t>
      </w:r>
      <w:r>
        <w:rPr>
          <w:rFonts w:ascii="Calibri" w:cs="Calibri" w:hAnsi="Calibri" w:eastAsia="Calibri"/>
          <w:rtl w:val="0"/>
          <w:lang w:val="en-US"/>
        </w:rPr>
        <w:t>generally rel</w:t>
      </w:r>
      <w:r>
        <w:rPr>
          <w:rFonts w:ascii="Calibri" w:cs="Calibri" w:hAnsi="Calibri" w:eastAsia="Calibri"/>
          <w:rtl w:val="0"/>
          <w:lang w:val="en-US"/>
        </w:rPr>
        <w:t>y</w:t>
      </w:r>
      <w:r>
        <w:rPr>
          <w:rFonts w:ascii="Calibri" w:cs="Calibri" w:hAnsi="Calibri" w:eastAsia="Calibri"/>
          <w:rtl w:val="0"/>
          <w:lang w:val="en-US"/>
        </w:rPr>
        <w:t xml:space="preserve"> on the following legitimising conditions:</w:t>
      </w:r>
    </w:p>
    <w:p>
      <w:pPr>
        <w:pStyle w:val="Body"/>
        <w:rPr>
          <w:rFonts w:ascii="Calibri" w:cs="Calibri" w:hAnsi="Calibri" w:eastAsia="Calibri"/>
        </w:rPr>
      </w:pP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Legitimate interest as a business</w:t>
      </w:r>
    </w:p>
    <w:p>
      <w:pPr>
        <w:pStyle w:val="Body"/>
        <w:ind w:left="543" w:hanging="543"/>
        <w:rPr>
          <w:rFonts w:ascii="Calibri" w:cs="Calibri" w:hAnsi="Calibri" w:eastAsia="Calibri"/>
        </w:rPr>
      </w:pPr>
    </w:p>
    <w:p>
      <w:pPr>
        <w:pStyle w:val="Body"/>
        <w:rPr>
          <w:rFonts w:ascii="Calibri" w:cs="Calibri" w:hAnsi="Calibri" w:eastAsia="Calibri"/>
        </w:rPr>
      </w:pPr>
    </w:p>
    <w:p>
      <w:pPr>
        <w:pStyle w:val="Body"/>
        <w:ind w:left="543" w:firstLine="0"/>
        <w:rPr>
          <w:rFonts w:ascii="Calibri" w:cs="Calibri" w:hAnsi="Calibri" w:eastAsia="Calibri"/>
        </w:rPr>
      </w:pPr>
      <w:r>
        <w:rPr>
          <w:rFonts w:ascii="Calibri" w:cs="Calibri" w:hAnsi="Calibri" w:eastAsia="Calibri"/>
          <w:rtl w:val="0"/>
          <w:lang w:val="en-US"/>
        </w:rPr>
        <w:t xml:space="preserve">When processing special category data, </w:t>
      </w:r>
      <w:r>
        <w:rPr>
          <w:rFonts w:ascii="Calibri" w:cs="Calibri" w:hAnsi="Calibri" w:eastAsia="Calibri"/>
          <w:rtl w:val="0"/>
          <w:lang w:val="en-US"/>
        </w:rPr>
        <w:t>I</w:t>
      </w:r>
      <w:r>
        <w:rPr>
          <w:rFonts w:ascii="Calibri" w:cs="Calibri" w:hAnsi="Calibri" w:eastAsia="Calibri"/>
          <w:rtl w:val="0"/>
          <w:lang w:val="en-US"/>
        </w:rPr>
        <w:t xml:space="preserve"> generally rel</w:t>
      </w:r>
      <w:r>
        <w:rPr>
          <w:rFonts w:ascii="Calibri" w:cs="Calibri" w:hAnsi="Calibri" w:eastAsia="Calibri"/>
          <w:rtl w:val="0"/>
          <w:lang w:val="en-US"/>
        </w:rPr>
        <w:t>y</w:t>
      </w:r>
      <w:r>
        <w:rPr>
          <w:rFonts w:ascii="Calibri" w:cs="Calibri" w:hAnsi="Calibri" w:eastAsia="Calibri"/>
          <w:rtl w:val="0"/>
          <w:lang w:val="en-US"/>
        </w:rPr>
        <w:t xml:space="preserve"> on one of the following additional legitimising conditions</w:t>
      </w:r>
      <w:r>
        <w:rPr>
          <w:rFonts w:ascii="Calibri" w:cs="Calibri" w:hAnsi="Calibri" w:eastAsia="Calibri"/>
          <w:rtl w:val="0"/>
          <w:lang w:val="en-US"/>
        </w:rPr>
        <w:t>:</w:t>
      </w:r>
    </w:p>
    <w:p>
      <w:pPr>
        <w:pStyle w:val="Body"/>
        <w:rPr>
          <w:rFonts w:ascii="Calibri" w:cs="Calibri" w:hAnsi="Calibri" w:eastAsia="Calibri"/>
        </w:rPr>
      </w:pP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Legal claims</w:t>
      </w:r>
    </w:p>
    <w:p>
      <w:pPr>
        <w:pStyle w:val="Body"/>
        <w:rPr>
          <w:rFonts w:ascii="Calibri" w:cs="Calibri" w:hAnsi="Calibri" w:eastAsia="Calibri"/>
        </w:rPr>
      </w:pP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Explicit consent</w:t>
      </w:r>
    </w:p>
    <w:p>
      <w:pPr>
        <w:pStyle w:val="List Paragraph"/>
        <w:rPr>
          <w:rFonts w:ascii="Calibri" w:cs="Calibri" w:hAnsi="Calibri" w:eastAsia="Calibri"/>
        </w:rPr>
      </w:pPr>
    </w:p>
    <w:p>
      <w:pPr>
        <w:pStyle w:val="List Paragraph"/>
        <w:numPr>
          <w:ilvl w:val="1"/>
          <w:numId w:val="4"/>
        </w:numPr>
        <w:bidi w:val="0"/>
        <w:spacing w:after="40"/>
        <w:ind w:right="0"/>
        <w:jc w:val="left"/>
        <w:rPr>
          <w:rFonts w:ascii="Calibri" w:cs="Calibri" w:hAnsi="Calibri" w:eastAsia="Calibri"/>
          <w:rtl w:val="0"/>
          <w:lang w:val="en-US"/>
        </w:rPr>
      </w:pPr>
      <w:r>
        <w:rPr>
          <w:rFonts w:ascii="Calibri" w:cs="Calibri" w:hAnsi="Calibri" w:eastAsia="Calibri"/>
          <w:rtl w:val="0"/>
          <w:lang w:val="en-US"/>
        </w:rPr>
        <w:t xml:space="preserve">Processing </w:t>
      </w:r>
      <w:r>
        <w:rPr>
          <w:rFonts w:ascii="Calibri" w:cs="Calibri" w:hAnsi="Calibri" w:eastAsia="Calibri"/>
          <w:rtl w:val="0"/>
          <w:lang w:val="en-US"/>
        </w:rPr>
        <w:t>a</w:t>
      </w:r>
      <w:r>
        <w:rPr>
          <w:rFonts w:ascii="Calibri" w:cs="Calibri" w:hAnsi="Calibri" w:eastAsia="Calibri"/>
          <w:rtl w:val="0"/>
          <w:lang w:val="en-US"/>
        </w:rPr>
        <w:t>s necessary for the purposes of medical diagnosis, the provision of health or social care</w:t>
      </w:r>
      <w:r>
        <w:rPr>
          <w:rFonts w:ascii="Calibri" w:cs="Calibri" w:hAnsi="Calibri" w:eastAsia="Calibri"/>
          <w:rtl w:val="0"/>
          <w:lang w:val="en-US"/>
        </w:rPr>
        <w:t> </w:t>
      </w:r>
      <w:r>
        <w:rPr>
          <w:rFonts w:ascii="Calibri" w:cs="Calibri" w:hAnsi="Calibri" w:eastAsia="Calibri"/>
          <w:rtl w:val="0"/>
          <w:lang w:val="en-US"/>
        </w:rPr>
        <w:t>or treatment or the management of health or social care systems and services</w:t>
      </w:r>
    </w:p>
    <w:p>
      <w:pPr>
        <w:pStyle w:val="Body"/>
        <w:rPr>
          <w:rFonts w:ascii="Calibri" w:cs="Calibri" w:hAnsi="Calibri" w:eastAsia="Calibri"/>
        </w:rPr>
      </w:pPr>
    </w:p>
    <w:p>
      <w:pPr>
        <w:pStyle w:val="Body"/>
        <w:ind w:left="543" w:firstLine="0"/>
        <w:rPr>
          <w:rFonts w:ascii="Calibri" w:cs="Calibri" w:hAnsi="Calibri" w:eastAsia="Calibri"/>
        </w:rPr>
      </w:pPr>
      <w:r>
        <w:rPr>
          <w:rFonts w:ascii="Calibri" w:cs="Calibri" w:hAnsi="Calibri" w:eastAsia="Calibri"/>
          <w:rtl w:val="0"/>
          <w:lang w:val="en-US"/>
        </w:rPr>
        <w:t>I</w:t>
      </w:r>
      <w:r>
        <w:rPr>
          <w:rFonts w:ascii="Calibri" w:cs="Calibri" w:hAnsi="Calibri" w:eastAsia="Calibri"/>
          <w:i w:val="1"/>
          <w:iCs w:val="1"/>
          <w:shd w:val="clear" w:color="auto" w:fill="ffffff"/>
          <w:rtl w:val="0"/>
        </w:rPr>
        <w:t xml:space="preserve"> </w:t>
      </w:r>
      <w:r>
        <w:rPr>
          <w:rFonts w:ascii="Calibri" w:cs="Calibri" w:hAnsi="Calibri" w:eastAsia="Calibri"/>
          <w:rtl w:val="0"/>
          <w:lang w:val="en-US"/>
        </w:rPr>
        <w:t>avoid relying on the consent basis where possible. In order to be valid, consent must be freely given and as easily withdrawn as it was to give it.</w:t>
      </w:r>
    </w:p>
    <w:p>
      <w:pPr>
        <w:pStyle w:val="Body"/>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13.</w:t>
        <w:tab/>
      </w:r>
      <w:r>
        <w:rPr>
          <w:rFonts w:ascii="Calibri" w:cs="Calibri" w:hAnsi="Calibri" w:eastAsia="Calibri"/>
          <w:b w:val="1"/>
          <w:bCs w:val="1"/>
          <w:i w:val="1"/>
          <w:iCs w:val="1"/>
          <w:u w:val="single"/>
          <w:rtl w:val="0"/>
          <w:lang w:val="en-US"/>
        </w:rPr>
        <w:t>Data protection principles:</w:t>
      </w:r>
      <w:r>
        <w:rPr>
          <w:rFonts w:ascii="Calibri" w:cs="Calibri" w:hAnsi="Calibri" w:eastAsia="Calibri"/>
          <w:rtl w:val="0"/>
          <w:lang w:val="en-US"/>
        </w:rPr>
        <w:t xml:space="preserve"> Where there is a lawful basis for processing personal data, </w:t>
      </w:r>
      <w:r>
        <w:rPr>
          <w:rFonts w:ascii="Calibri" w:cs="Calibri" w:hAnsi="Calibri" w:eastAsia="Calibri"/>
          <w:rtl w:val="0"/>
          <w:lang w:val="en-US"/>
        </w:rPr>
        <w:t xml:space="preserve">I </w:t>
      </w:r>
      <w:r>
        <w:rPr>
          <w:rFonts w:ascii="Calibri" w:cs="Calibri" w:hAnsi="Calibri" w:eastAsia="Calibri"/>
          <w:rtl w:val="0"/>
          <w:lang w:val="en-US"/>
        </w:rPr>
        <w:t>take</w:t>
      </w:r>
      <w:r>
        <w:rPr>
          <w:rFonts w:ascii="Calibri" w:cs="Calibri" w:hAnsi="Calibri" w:eastAsia="Calibri"/>
          <w:rtl w:val="0"/>
          <w:lang w:val="en-US"/>
        </w:rPr>
        <w:t xml:space="preserve"> </w:t>
      </w:r>
      <w:r>
        <w:rPr>
          <w:rFonts w:ascii="Calibri" w:cs="Calibri" w:hAnsi="Calibri" w:eastAsia="Calibri"/>
          <w:rtl w:val="0"/>
          <w:lang w:val="en-US"/>
        </w:rPr>
        <w:t xml:space="preserve">proportionate steps to ensure </w:t>
      </w:r>
      <w:r>
        <w:rPr>
          <w:rFonts w:ascii="Calibri" w:cs="Calibri" w:hAnsi="Calibri" w:eastAsia="Calibri"/>
          <w:rtl w:val="0"/>
          <w:lang w:val="en-US"/>
        </w:rPr>
        <w:t xml:space="preserve">I </w:t>
      </w:r>
      <w:r>
        <w:rPr>
          <w:rFonts w:ascii="Calibri" w:cs="Calibri" w:hAnsi="Calibri" w:eastAsia="Calibri"/>
          <w:rtl w:val="0"/>
          <w:lang w:val="it-IT"/>
        </w:rPr>
        <w:t>carr</w:t>
      </w:r>
      <w:r>
        <w:rPr>
          <w:rFonts w:ascii="Calibri" w:cs="Calibri" w:hAnsi="Calibri" w:eastAsia="Calibri"/>
          <w:rtl w:val="0"/>
          <w:lang w:val="en-US"/>
        </w:rPr>
        <w:t>y</w:t>
      </w:r>
      <w:r>
        <w:rPr>
          <w:rFonts w:ascii="Calibri" w:cs="Calibri" w:hAnsi="Calibri" w:eastAsia="Calibri"/>
          <w:rtl w:val="0"/>
          <w:lang w:val="en-US"/>
        </w:rPr>
        <w:t xml:space="preserve"> out its personal data processing activities in accordance with the various conditions or principles contained in the GDPR.</w:t>
      </w:r>
    </w:p>
    <w:p>
      <w:pPr>
        <w:pStyle w:val="Body"/>
        <w:ind w:left="543" w:hanging="543"/>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14.</w:t>
        <w:tab/>
      </w:r>
      <w:r>
        <w:rPr>
          <w:rFonts w:ascii="Calibri" w:cs="Calibri" w:hAnsi="Calibri" w:eastAsia="Calibri"/>
          <w:b w:val="1"/>
          <w:bCs w:val="1"/>
          <w:i w:val="1"/>
          <w:iCs w:val="1"/>
          <w:u w:val="single"/>
          <w:rtl w:val="0"/>
          <w:lang w:val="en-US"/>
        </w:rPr>
        <w:t>Accountability:</w:t>
      </w:r>
      <w:r>
        <w:rPr>
          <w:rFonts w:ascii="Calibri" w:cs="Calibri" w:hAnsi="Calibri" w:eastAsia="Calibri"/>
          <w:rtl w:val="0"/>
          <w:lang w:val="en-US"/>
        </w:rPr>
        <w:t xml:space="preserve"> This principle is designed to ensure that data protection is embedded in an organisation at all levels of decision making and becomes fundamental to its culture. Not only must </w:t>
      </w:r>
      <w:r>
        <w:rPr>
          <w:rFonts w:ascii="Calibri" w:cs="Calibri" w:hAnsi="Calibri" w:eastAsia="Calibri"/>
          <w:rtl w:val="0"/>
          <w:lang w:val="en-US"/>
        </w:rPr>
        <w:t xml:space="preserve">I </w:t>
      </w:r>
      <w:r>
        <w:rPr>
          <w:rFonts w:ascii="Calibri" w:cs="Calibri" w:hAnsi="Calibri" w:eastAsia="Calibri"/>
          <w:rtl w:val="0"/>
          <w:lang w:val="en-US"/>
        </w:rPr>
        <w:t xml:space="preserve">comply with the General Data Protection Regulation but </w:t>
      </w:r>
      <w:r>
        <w:rPr>
          <w:rFonts w:ascii="Calibri" w:cs="Calibri" w:hAnsi="Calibri" w:eastAsia="Calibri"/>
          <w:rtl w:val="0"/>
          <w:lang w:val="en-US"/>
        </w:rPr>
        <w:t>I</w:t>
      </w:r>
      <w:r>
        <w:rPr>
          <w:rFonts w:ascii="Calibri" w:cs="Calibri" w:hAnsi="Calibri" w:eastAsia="Calibri"/>
          <w:rtl w:val="0"/>
          <w:lang w:val="en-US"/>
        </w:rPr>
        <w:t xml:space="preserve"> must be able to show </w:t>
      </w:r>
      <w:r>
        <w:rPr>
          <w:rFonts w:ascii="Calibri" w:cs="Calibri" w:hAnsi="Calibri" w:eastAsia="Calibri"/>
          <w:rtl w:val="0"/>
          <w:lang w:val="en-US"/>
        </w:rPr>
        <w:t>I</w:t>
      </w:r>
      <w:r>
        <w:rPr>
          <w:rFonts w:ascii="Calibri" w:cs="Calibri" w:hAnsi="Calibri" w:eastAsia="Calibri"/>
          <w:rtl w:val="0"/>
          <w:lang w:val="it-IT"/>
        </w:rPr>
        <w:t xml:space="preserve"> compl</w:t>
      </w:r>
      <w:r>
        <w:rPr>
          <w:rFonts w:ascii="Calibri" w:cs="Calibri" w:hAnsi="Calibri" w:eastAsia="Calibri"/>
          <w:rtl w:val="0"/>
          <w:lang w:val="en-US"/>
        </w:rPr>
        <w:t>y</w:t>
      </w:r>
      <w:r>
        <w:rPr>
          <w:rFonts w:ascii="Calibri" w:cs="Calibri" w:hAnsi="Calibri" w:eastAsia="Calibri"/>
          <w:rtl w:val="0"/>
          <w:lang w:val="en-US"/>
        </w:rPr>
        <w:t xml:space="preserve">. It is for this reason that this policy, and the appended policies have been written. </w:t>
      </w:r>
      <w:r>
        <w:rPr>
          <w:rFonts w:ascii="Calibri" w:cs="Calibri" w:hAnsi="Calibri" w:eastAsia="Calibri"/>
          <w:rtl w:val="0"/>
          <w:lang w:val="en-US"/>
        </w:rPr>
        <w:t>Dr Laura Shepherd</w:t>
      </w:r>
      <w:r>
        <w:rPr>
          <w:rFonts w:ascii="Calibri" w:cs="Calibri" w:hAnsi="Calibri" w:eastAsia="Calibri"/>
          <w:i w:val="1"/>
          <w:iCs w:val="1"/>
          <w:shd w:val="clear" w:color="auto" w:fill="ffffff"/>
          <w:rtl w:val="0"/>
        </w:rPr>
        <w:t xml:space="preserve"> </w:t>
      </w:r>
      <w:r>
        <w:rPr>
          <w:rFonts w:ascii="Calibri" w:cs="Calibri" w:hAnsi="Calibri" w:eastAsia="Calibri"/>
          <w:rtl w:val="0"/>
          <w:lang w:val="en-US"/>
        </w:rPr>
        <w:t>ensures that the</w:t>
      </w:r>
      <w:r>
        <w:rPr>
          <w:rFonts w:ascii="Calibri" w:cs="Calibri" w:hAnsi="Calibri" w:eastAsia="Calibri"/>
          <w:rtl w:val="0"/>
          <w:lang w:val="en-US"/>
        </w:rPr>
        <w:t>se policies</w:t>
      </w:r>
      <w:r>
        <w:rPr>
          <w:rFonts w:ascii="Calibri" w:cs="Calibri" w:hAnsi="Calibri" w:eastAsia="Calibri"/>
          <w:rtl w:val="0"/>
          <w:lang w:val="en-US"/>
        </w:rPr>
        <w:t xml:space="preserve"> are implemented.</w:t>
      </w:r>
    </w:p>
    <w:p>
      <w:pPr>
        <w:pStyle w:val="Body"/>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15.</w:t>
        <w:tab/>
      </w:r>
      <w:r>
        <w:rPr>
          <w:rFonts w:ascii="Calibri" w:cs="Calibri" w:hAnsi="Calibri" w:eastAsia="Calibri"/>
          <w:b w:val="1"/>
          <w:bCs w:val="1"/>
          <w:u w:val="single"/>
          <w:rtl w:val="0"/>
          <w:lang w:val="en-US"/>
        </w:rPr>
        <w:t>Data protection by design:</w:t>
      </w:r>
      <w:r>
        <w:rPr>
          <w:rFonts w:ascii="Calibri" w:cs="Calibri" w:hAnsi="Calibri" w:eastAsia="Calibri"/>
          <w:u w:val="single"/>
          <w:rtl w:val="0"/>
        </w:rPr>
        <w:t xml:space="preserve"> </w:t>
      </w:r>
      <w:r>
        <w:rPr>
          <w:rFonts w:ascii="Calibri" w:cs="Calibri" w:hAnsi="Calibri" w:eastAsia="Calibri"/>
          <w:rtl w:val="0"/>
          <w:lang w:val="en-US"/>
        </w:rPr>
        <w:t>This is an aspect of the accountability principle. It means that data protection risks are evaluated and eradicated and reduced at the very earliest stage, whenever there is a significant change in processes or procedures which entail a risk to data subjects. Examples: a substantial upgrade to an IT system, outsourcing such as engaging a new cloud provider. Data Protection Impact Assessments are carried out by the data protection lead in these and other circumstances where there is likely to be a high risk to data subjects.</w:t>
      </w:r>
    </w:p>
    <w:p>
      <w:pPr>
        <w:pStyle w:val="Body"/>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16.</w:t>
        <w:tab/>
      </w:r>
      <w:r>
        <w:rPr>
          <w:rFonts w:ascii="Calibri" w:cs="Calibri" w:hAnsi="Calibri" w:eastAsia="Calibri"/>
          <w:b w:val="1"/>
          <w:bCs w:val="1"/>
          <w:i w:val="1"/>
          <w:iCs w:val="1"/>
          <w:u w:val="single"/>
          <w:rtl w:val="0"/>
          <w:lang w:val="en-US"/>
        </w:rPr>
        <w:t>Data protection by default: minimisation:</w:t>
      </w:r>
      <w:r>
        <w:rPr>
          <w:rFonts w:ascii="Calibri" w:cs="Calibri" w:hAnsi="Calibri" w:eastAsia="Calibri"/>
          <w:rtl w:val="0"/>
          <w:lang w:val="en-US"/>
        </w:rPr>
        <w:t xml:space="preserve"> Another important principle is data minimisation. In other words, no more data should be collected, shared and stored than is strictly necessary. The retention period for the personal data </w:t>
      </w:r>
      <w:r>
        <w:rPr>
          <w:rFonts w:ascii="Calibri" w:cs="Calibri" w:hAnsi="Calibri" w:eastAsia="Calibri"/>
          <w:u w:color="c00000"/>
          <w:rtl w:val="0"/>
          <w:lang w:val="en-US"/>
        </w:rPr>
        <w:t>I store</w:t>
      </w:r>
      <w:r>
        <w:rPr>
          <w:rFonts w:ascii="Calibri" w:cs="Calibri" w:hAnsi="Calibri" w:eastAsia="Calibri"/>
          <w:rtl w:val="0"/>
        </w:rPr>
        <w:t xml:space="preserve"> </w:t>
      </w:r>
      <w:r>
        <w:rPr>
          <w:rFonts w:ascii="Calibri" w:cs="Calibri" w:hAnsi="Calibri" w:eastAsia="Calibri"/>
          <w:rtl w:val="0"/>
          <w:lang w:val="en-US"/>
        </w:rPr>
        <w:t>is</w:t>
      </w:r>
      <w:r>
        <w:rPr>
          <w:rFonts w:ascii="Calibri" w:cs="Calibri" w:hAnsi="Calibri" w:eastAsia="Calibri"/>
          <w:rtl w:val="0"/>
        </w:rPr>
        <w:t xml:space="preserve"> s</w:t>
      </w:r>
      <w:r>
        <w:rPr>
          <w:rFonts w:ascii="Calibri" w:cs="Calibri" w:hAnsi="Calibri" w:eastAsia="Calibri"/>
          <w:rtl w:val="0"/>
          <w:lang w:val="en-US"/>
        </w:rPr>
        <w:t>even</w:t>
      </w:r>
      <w:r>
        <w:rPr>
          <w:rFonts w:ascii="Calibri" w:cs="Calibri" w:hAnsi="Calibri" w:eastAsia="Calibri"/>
          <w:rtl w:val="0"/>
          <w:lang w:val="en-US"/>
        </w:rPr>
        <w:t xml:space="preserve"> years</w:t>
      </w:r>
      <w:r>
        <w:rPr>
          <w:rFonts w:ascii="Calibri" w:cs="Calibri" w:hAnsi="Calibri" w:eastAsia="Calibri"/>
          <w:rtl w:val="0"/>
          <w:lang w:val="en-US"/>
        </w:rPr>
        <w:t xml:space="preserve"> (or seven years following your 18th birthday if you are a child)</w:t>
      </w:r>
      <w:r>
        <w:rPr>
          <w:rFonts w:ascii="Calibri" w:cs="Calibri" w:hAnsi="Calibri" w:eastAsia="Calibri"/>
          <w:rtl w:val="0"/>
          <w:lang w:val="en-US"/>
        </w:rPr>
        <w:t>, as necessary</w:t>
      </w:r>
      <w:r>
        <w:rPr>
          <w:rFonts w:ascii="Calibri" w:cs="Calibri" w:hAnsi="Calibri" w:eastAsia="Calibri"/>
          <w:rtl w:val="0"/>
          <w:lang w:val="en-US"/>
        </w:rPr>
        <w:t xml:space="preserve"> due to legal and professional requirements</w:t>
      </w:r>
      <w:r>
        <w:rPr>
          <w:rFonts w:ascii="Calibri" w:cs="Calibri" w:hAnsi="Calibri" w:eastAsia="Calibri"/>
          <w:rtl w:val="0"/>
        </w:rPr>
        <w:t>.</w:t>
      </w:r>
    </w:p>
    <w:p>
      <w:pPr>
        <w:pStyle w:val="Body"/>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17.</w:t>
        <w:tab/>
      </w:r>
      <w:r>
        <w:rPr>
          <w:rFonts w:ascii="Calibri" w:cs="Calibri" w:hAnsi="Calibri" w:eastAsia="Calibri"/>
          <w:b w:val="1"/>
          <w:bCs w:val="1"/>
          <w:i w:val="1"/>
          <w:iCs w:val="1"/>
          <w:u w:val="single"/>
          <w:rtl w:val="0"/>
          <w:lang w:val="en-US"/>
        </w:rPr>
        <w:t>Security:</w:t>
      </w:r>
      <w:r>
        <w:rPr>
          <w:rFonts w:ascii="Calibri" w:cs="Calibri" w:hAnsi="Calibri" w:eastAsia="Calibri"/>
          <w:rtl w:val="0"/>
          <w:lang w:val="en-US"/>
        </w:rPr>
        <w:t xml:space="preserve"> This is one of the most important principles. </w:t>
      </w:r>
      <w:r>
        <w:rPr>
          <w:rFonts w:ascii="Calibri" w:cs="Calibri" w:hAnsi="Calibri" w:eastAsia="Calibri"/>
          <w:rtl w:val="0"/>
          <w:lang w:val="en-US"/>
        </w:rPr>
        <w:t>I have</w:t>
      </w:r>
      <w:r>
        <w:rPr>
          <w:rFonts w:ascii="Calibri" w:cs="Calibri" w:hAnsi="Calibri" w:eastAsia="Calibri"/>
          <w:rtl w:val="0"/>
          <w:lang w:val="en-US"/>
        </w:rPr>
        <w:t xml:space="preserve"> taken physical, organisational and technical measures to ensure that personal data is secure. Hard copy as well as electronic data is processed in accordance with </w:t>
      </w:r>
      <w:r>
        <w:rPr>
          <w:rFonts w:ascii="Calibri" w:cs="Calibri" w:hAnsi="Calibri" w:eastAsia="Calibri"/>
          <w:rtl w:val="0"/>
          <w:lang w:val="en-US"/>
        </w:rPr>
        <w:t>the company</w:t>
      </w:r>
      <w:r>
        <w:rPr>
          <w:rFonts w:ascii="Calibri" w:cs="Calibri" w:hAnsi="Calibri" w:eastAsia="Calibri" w:hint="default"/>
          <w:rtl w:val="0"/>
          <w:lang w:val="en-US"/>
        </w:rPr>
        <w:t>’</w:t>
      </w:r>
      <w:r>
        <w:rPr>
          <w:rFonts w:ascii="Calibri" w:cs="Calibri" w:hAnsi="Calibri" w:eastAsia="Calibri"/>
          <w:rtl w:val="0"/>
          <w:lang w:val="en-US"/>
        </w:rPr>
        <w:t xml:space="preserve">s </w:t>
      </w:r>
      <w:r>
        <w:rPr>
          <w:rFonts w:ascii="Calibri" w:cs="Calibri" w:hAnsi="Calibri" w:eastAsia="Calibri"/>
          <w:rtl w:val="0"/>
          <w:lang w:val="en-US"/>
        </w:rPr>
        <w:t>security policy.</w:t>
      </w:r>
    </w:p>
    <w:p>
      <w:pPr>
        <w:pStyle w:val="Body"/>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1</w:t>
      </w:r>
      <w:r>
        <w:rPr>
          <w:rFonts w:ascii="Calibri" w:cs="Calibri" w:hAnsi="Calibri" w:eastAsia="Calibri"/>
          <w:rtl w:val="0"/>
          <w:lang w:val="en-US"/>
        </w:rPr>
        <w:t>8</w:t>
      </w:r>
      <w:r>
        <w:rPr>
          <w:rFonts w:ascii="Calibri" w:cs="Calibri" w:hAnsi="Calibri" w:eastAsia="Calibri"/>
          <w:rtl w:val="0"/>
        </w:rPr>
        <w:t>.</w:t>
        <w:tab/>
      </w:r>
      <w:r>
        <w:rPr>
          <w:rFonts w:ascii="Calibri" w:cs="Calibri" w:hAnsi="Calibri" w:eastAsia="Calibri"/>
          <w:b w:val="1"/>
          <w:bCs w:val="1"/>
          <w:i w:val="1"/>
          <w:iCs w:val="1"/>
          <w:u w:val="single"/>
          <w:rtl w:val="0"/>
          <w:lang w:val="en-US"/>
        </w:rPr>
        <w:t>Personal data breach:</w:t>
      </w:r>
      <w:r>
        <w:rPr>
          <w:rFonts w:ascii="Calibri" w:cs="Calibri" w:hAnsi="Calibri" w:eastAsia="Calibri"/>
          <w:rtl w:val="0"/>
          <w:lang w:val="en-US"/>
        </w:rPr>
        <w:t xml:space="preserve"> The data protection lead is responsible for responding to personal data breaches. </w:t>
      </w:r>
      <w:r>
        <w:rPr>
          <w:rFonts w:ascii="Calibri" w:cs="Calibri" w:hAnsi="Calibri" w:eastAsia="Calibri"/>
          <w:rtl w:val="0"/>
          <w:lang w:val="en-US"/>
        </w:rPr>
        <w:t>I will notify</w:t>
      </w:r>
      <w:r>
        <w:rPr>
          <w:rFonts w:ascii="Calibri" w:cs="Calibri" w:hAnsi="Calibri" w:eastAsia="Calibri"/>
          <w:rtl w:val="0"/>
          <w:lang w:val="en-US"/>
        </w:rPr>
        <w:t xml:space="preserve"> the Information Commissioner as necessary, and also data subjects where the risk to them is high.</w:t>
      </w:r>
    </w:p>
    <w:p>
      <w:pPr>
        <w:pStyle w:val="Body"/>
        <w:rPr>
          <w:rFonts w:ascii="Arial" w:cs="Arial" w:hAnsi="Arial" w:eastAsia="Arial"/>
        </w:rPr>
      </w:pPr>
    </w:p>
    <w:p>
      <w:pPr>
        <w:pStyle w:val="Body"/>
        <w:ind w:left="543" w:hanging="543"/>
        <w:rPr>
          <w:rFonts w:ascii="Arial" w:cs="Arial" w:hAnsi="Arial" w:eastAsia="Arial"/>
        </w:rPr>
      </w:pPr>
      <w:r>
        <w:rPr>
          <w:rFonts w:ascii="Arial" w:hAnsi="Arial"/>
          <w:rtl w:val="0"/>
          <w:lang w:val="en-US"/>
        </w:rPr>
        <w:t>19</w:t>
      </w:r>
      <w:r>
        <w:rPr>
          <w:rFonts w:ascii="Arial" w:hAnsi="Arial"/>
          <w:rtl w:val="0"/>
          <w:lang w:val="en-US"/>
        </w:rPr>
        <w:t>.</w:t>
        <w:tab/>
        <w:t xml:space="preserve">Breaches which carry any risk to data subjects </w:t>
      </w:r>
      <w:r>
        <w:rPr>
          <w:rFonts w:ascii="Arial" w:hAnsi="Arial"/>
          <w:rtl w:val="0"/>
          <w:lang w:val="en-US"/>
        </w:rPr>
        <w:t xml:space="preserve">will </w:t>
      </w:r>
      <w:r>
        <w:rPr>
          <w:rFonts w:ascii="Arial" w:hAnsi="Arial"/>
          <w:rtl w:val="0"/>
          <w:lang w:val="en-US"/>
        </w:rPr>
        <w:t xml:space="preserve">be reported to the Information Commissioner's Office (ICO) within 72 hours, together with a summary of the nature of the breach, the steps taken to reduce the risk to data subjects, and measures to prevent the breach from happening again. </w:t>
      </w:r>
      <w:r>
        <w:rPr>
          <w:rFonts w:ascii="Arial" w:hAnsi="Arial"/>
          <w:rtl w:val="0"/>
          <w:lang w:val="en-US"/>
        </w:rPr>
        <w:t xml:space="preserve">The company has a </w:t>
      </w:r>
      <w:r>
        <w:rPr>
          <w:rFonts w:ascii="Arial" w:hAnsi="Arial"/>
          <w:rtl w:val="0"/>
          <w:lang w:val="en-US"/>
        </w:rPr>
        <w:t>data breach policy.</w:t>
      </w:r>
    </w:p>
    <w:p>
      <w:pPr>
        <w:pStyle w:val="Body"/>
        <w:rPr>
          <w:rFonts w:ascii="Arial" w:cs="Arial" w:hAnsi="Arial" w:eastAsia="Arial"/>
        </w:rPr>
      </w:pPr>
    </w:p>
    <w:p>
      <w:pPr>
        <w:pStyle w:val="Body"/>
        <w:tabs>
          <w:tab w:val="left" w:pos="543"/>
        </w:tabs>
        <w:rPr>
          <w:rFonts w:ascii="Calibri" w:cs="Calibri" w:hAnsi="Calibri" w:eastAsia="Calibri"/>
        </w:rPr>
      </w:pPr>
      <w:r>
        <w:rPr>
          <w:rFonts w:ascii="Arial" w:hAnsi="Arial"/>
          <w:rtl w:val="0"/>
          <w:lang w:val="en-US"/>
        </w:rPr>
        <w:t>20.</w:t>
      </w:r>
      <w:r>
        <w:rPr>
          <w:rFonts w:ascii="Calibri" w:cs="Calibri" w:hAnsi="Calibri" w:eastAsia="Calibri"/>
        </w:rPr>
        <w:tab/>
      </w:r>
      <w:r>
        <w:rPr>
          <w:rFonts w:ascii="Calibri" w:cs="Calibri" w:hAnsi="Calibri" w:eastAsia="Calibri"/>
          <w:b w:val="1"/>
          <w:bCs w:val="1"/>
          <w:i w:val="1"/>
          <w:iCs w:val="1"/>
          <w:u w:val="single"/>
          <w:rtl w:val="0"/>
          <w:lang w:val="en-US"/>
        </w:rPr>
        <w:t>Rights of data subjects:</w:t>
      </w:r>
      <w:r>
        <w:rPr>
          <w:rFonts w:ascii="Calibri" w:cs="Calibri" w:hAnsi="Calibri" w:eastAsia="Calibri"/>
          <w:rtl w:val="0"/>
          <w:lang w:val="en-US"/>
        </w:rPr>
        <w:t xml:space="preserve"> Data subjects have eight rights which include:</w:t>
      </w:r>
    </w:p>
    <w:p>
      <w:pPr>
        <w:pStyle w:val="Body"/>
        <w:rPr>
          <w:rFonts w:ascii="Calibri" w:cs="Calibri" w:hAnsi="Calibri" w:eastAsia="Calibri"/>
        </w:rPr>
      </w:pPr>
    </w:p>
    <w:p>
      <w:pPr>
        <w:pStyle w:val="List Paragraph"/>
        <w:numPr>
          <w:ilvl w:val="0"/>
          <w:numId w:val="5"/>
        </w:numPr>
        <w:bidi w:val="0"/>
        <w:ind w:right="0"/>
        <w:jc w:val="left"/>
        <w:rPr>
          <w:rFonts w:ascii="Calibri" w:cs="Calibri" w:hAnsi="Calibri" w:eastAsia="Calibri"/>
          <w:rtl w:val="0"/>
          <w:lang w:val="en-US"/>
        </w:rPr>
      </w:pPr>
      <w:r>
        <w:rPr>
          <w:rFonts w:ascii="Calibri" w:cs="Calibri" w:hAnsi="Calibri" w:eastAsia="Calibri"/>
          <w:rtl w:val="0"/>
          <w:lang w:val="en-US"/>
        </w:rPr>
        <w:t xml:space="preserve">Right to be informed about what </w:t>
      </w:r>
      <w:r>
        <w:rPr>
          <w:rFonts w:ascii="Calibri" w:cs="Calibri" w:hAnsi="Calibri" w:eastAsia="Calibri"/>
          <w:rtl w:val="0"/>
          <w:lang w:val="en-US"/>
        </w:rPr>
        <w:t xml:space="preserve">the company </w:t>
      </w:r>
      <w:r>
        <w:rPr>
          <w:rFonts w:ascii="Calibri" w:cs="Calibri" w:hAnsi="Calibri" w:eastAsia="Calibri"/>
          <w:rtl w:val="0"/>
          <w:lang w:val="en-US"/>
        </w:rPr>
        <w:t>does with personal data;</w:t>
      </w:r>
    </w:p>
    <w:p>
      <w:pPr>
        <w:pStyle w:val="Body"/>
        <w:ind w:left="1086" w:hanging="543"/>
        <w:rPr>
          <w:rFonts w:ascii="Calibri" w:cs="Calibri" w:hAnsi="Calibri" w:eastAsia="Calibri"/>
        </w:rPr>
      </w:pPr>
    </w:p>
    <w:p>
      <w:pPr>
        <w:pStyle w:val="List Paragraph"/>
        <w:numPr>
          <w:ilvl w:val="0"/>
          <w:numId w:val="5"/>
        </w:numPr>
        <w:bidi w:val="0"/>
        <w:ind w:right="0"/>
        <w:jc w:val="left"/>
        <w:rPr>
          <w:rFonts w:ascii="Calibri" w:cs="Calibri" w:hAnsi="Calibri" w:eastAsia="Calibri"/>
          <w:rtl w:val="0"/>
          <w:lang w:val="en-US"/>
        </w:rPr>
      </w:pPr>
      <w:r>
        <w:rPr>
          <w:rFonts w:ascii="Calibri" w:cs="Calibri" w:hAnsi="Calibri" w:eastAsia="Calibri"/>
          <w:rtl w:val="0"/>
          <w:lang w:val="en-US"/>
        </w:rPr>
        <w:t>Right of access to personal data by means of a subject access request;</w:t>
      </w:r>
    </w:p>
    <w:p>
      <w:pPr>
        <w:pStyle w:val="Body"/>
        <w:ind w:left="1086" w:hanging="543"/>
        <w:rPr>
          <w:rFonts w:ascii="Calibri" w:cs="Calibri" w:hAnsi="Calibri" w:eastAsia="Calibri"/>
        </w:rPr>
      </w:pPr>
    </w:p>
    <w:p>
      <w:pPr>
        <w:pStyle w:val="List Paragraph"/>
        <w:numPr>
          <w:ilvl w:val="0"/>
          <w:numId w:val="5"/>
        </w:numPr>
        <w:bidi w:val="0"/>
        <w:ind w:right="0"/>
        <w:jc w:val="left"/>
        <w:rPr>
          <w:rFonts w:ascii="Calibri" w:cs="Calibri" w:hAnsi="Calibri" w:eastAsia="Calibri"/>
          <w:rtl w:val="0"/>
          <w:lang w:val="en-US"/>
        </w:rPr>
      </w:pPr>
      <w:r>
        <w:rPr>
          <w:rFonts w:ascii="Calibri" w:cs="Calibri" w:hAnsi="Calibri" w:eastAsia="Calibri"/>
          <w:rtl w:val="0"/>
          <w:lang w:val="en-US"/>
        </w:rPr>
        <w:t xml:space="preserve">Right to rectification of inaccurate data, and to add to the information </w:t>
      </w:r>
      <w:r>
        <w:rPr>
          <w:rFonts w:ascii="Calibri" w:cs="Calibri" w:hAnsi="Calibri" w:eastAsia="Calibri"/>
          <w:rtl w:val="0"/>
          <w:lang w:val="en-US"/>
        </w:rPr>
        <w:t>the company</w:t>
      </w:r>
      <w:r>
        <w:rPr>
          <w:rFonts w:ascii="Calibri" w:cs="Calibri" w:hAnsi="Calibri" w:eastAsia="Calibri"/>
          <w:i w:val="1"/>
          <w:iCs w:val="1"/>
          <w:shd w:val="clear" w:color="auto" w:fill="ffffff"/>
          <w:rtl w:val="0"/>
          <w:lang w:val="en-US"/>
        </w:rPr>
        <w:t xml:space="preserve"> </w:t>
      </w:r>
      <w:r>
        <w:rPr>
          <w:rFonts w:ascii="Calibri" w:cs="Calibri" w:hAnsi="Calibri" w:eastAsia="Calibri"/>
          <w:rtl w:val="0"/>
          <w:lang w:val="en-US"/>
        </w:rPr>
        <w:t>holds about the data subject if it is incomplete;</w:t>
      </w:r>
    </w:p>
    <w:p>
      <w:pPr>
        <w:pStyle w:val="Body"/>
        <w:ind w:left="1086" w:hanging="543"/>
        <w:rPr>
          <w:rFonts w:ascii="Calibri" w:cs="Calibri" w:hAnsi="Calibri" w:eastAsia="Calibri"/>
        </w:rPr>
      </w:pPr>
    </w:p>
    <w:p>
      <w:pPr>
        <w:pStyle w:val="List Paragraph"/>
        <w:numPr>
          <w:ilvl w:val="0"/>
          <w:numId w:val="5"/>
        </w:numPr>
        <w:bidi w:val="0"/>
        <w:ind w:right="0"/>
        <w:jc w:val="left"/>
        <w:rPr>
          <w:rFonts w:ascii="Calibri" w:cs="Calibri" w:hAnsi="Calibri" w:eastAsia="Calibri"/>
          <w:rtl w:val="0"/>
          <w:lang w:val="en-US"/>
        </w:rPr>
      </w:pPr>
      <w:r>
        <w:rPr>
          <w:rFonts w:ascii="Calibri" w:cs="Calibri" w:hAnsi="Calibri" w:eastAsia="Calibri"/>
          <w:rtl w:val="0"/>
          <w:lang w:val="en-US"/>
        </w:rPr>
        <w:t>Right to erasure, otherwise known as the right to be forgotten;</w:t>
      </w:r>
    </w:p>
    <w:p>
      <w:pPr>
        <w:pStyle w:val="Body"/>
        <w:ind w:left="1086" w:hanging="543"/>
        <w:rPr>
          <w:rFonts w:ascii="Calibri" w:cs="Calibri" w:hAnsi="Calibri" w:eastAsia="Calibri"/>
        </w:rPr>
      </w:pPr>
    </w:p>
    <w:p>
      <w:pPr>
        <w:pStyle w:val="List Paragraph"/>
        <w:numPr>
          <w:ilvl w:val="0"/>
          <w:numId w:val="5"/>
        </w:numPr>
        <w:bidi w:val="0"/>
        <w:ind w:right="0"/>
        <w:jc w:val="left"/>
        <w:rPr>
          <w:rFonts w:ascii="Calibri" w:cs="Calibri" w:hAnsi="Calibri" w:eastAsia="Calibri"/>
          <w:rtl w:val="0"/>
          <w:lang w:val="en-US"/>
        </w:rPr>
      </w:pPr>
      <w:r>
        <w:rPr>
          <w:rFonts w:ascii="Calibri" w:cs="Calibri" w:hAnsi="Calibri" w:eastAsia="Calibri"/>
          <w:rtl w:val="0"/>
          <w:lang w:val="en-US"/>
        </w:rPr>
        <w:t>Right to restrict the processing of personal data;</w:t>
      </w:r>
    </w:p>
    <w:p>
      <w:pPr>
        <w:pStyle w:val="Body"/>
        <w:ind w:left="1086" w:hanging="543"/>
        <w:rPr>
          <w:rFonts w:ascii="Calibri" w:cs="Calibri" w:hAnsi="Calibri" w:eastAsia="Calibri"/>
        </w:rPr>
      </w:pPr>
    </w:p>
    <w:p>
      <w:pPr>
        <w:pStyle w:val="List Paragraph"/>
        <w:numPr>
          <w:ilvl w:val="0"/>
          <w:numId w:val="5"/>
        </w:numPr>
        <w:bidi w:val="0"/>
        <w:ind w:right="0"/>
        <w:jc w:val="left"/>
        <w:rPr>
          <w:rFonts w:ascii="Calibri" w:cs="Calibri" w:hAnsi="Calibri" w:eastAsia="Calibri"/>
          <w:rtl w:val="0"/>
          <w:lang w:val="en-US"/>
        </w:rPr>
      </w:pPr>
      <w:r>
        <w:rPr>
          <w:rFonts w:ascii="Calibri" w:cs="Calibri" w:hAnsi="Calibri" w:eastAsia="Calibri"/>
          <w:rtl w:val="0"/>
          <w:lang w:val="en-US"/>
        </w:rPr>
        <w:t xml:space="preserve">Right to object to the processing </w:t>
      </w:r>
      <w:r>
        <w:rPr>
          <w:rFonts w:ascii="Calibri" w:cs="Calibri" w:hAnsi="Calibri" w:eastAsia="Calibri"/>
          <w:rtl w:val="0"/>
          <w:lang w:val="en-US"/>
        </w:rPr>
        <w:t>the company</w:t>
      </w:r>
      <w:r>
        <w:rPr>
          <w:rFonts w:ascii="Calibri" w:cs="Calibri" w:hAnsi="Calibri" w:eastAsia="Calibri"/>
          <w:i w:val="1"/>
          <w:iCs w:val="1"/>
          <w:shd w:val="clear" w:color="auto" w:fill="ffffff"/>
          <w:rtl w:val="0"/>
          <w:lang w:val="en-US"/>
        </w:rPr>
        <w:t xml:space="preserve"> </w:t>
      </w:r>
      <w:r>
        <w:rPr>
          <w:rFonts w:ascii="Calibri" w:cs="Calibri" w:hAnsi="Calibri" w:eastAsia="Calibri"/>
          <w:rtl w:val="0"/>
          <w:lang w:val="en-US"/>
        </w:rPr>
        <w:t>carries out based on its legitimate interest.</w:t>
      </w:r>
    </w:p>
    <w:p>
      <w:pPr>
        <w:pStyle w:val="Body"/>
        <w:rPr>
          <w:rFonts w:ascii="Calibri" w:cs="Calibri" w:hAnsi="Calibri" w:eastAsia="Calibri"/>
        </w:rPr>
      </w:pPr>
    </w:p>
    <w:p>
      <w:pPr>
        <w:pStyle w:val="Body"/>
        <w:ind w:left="543" w:firstLine="0"/>
        <w:rPr>
          <w:rFonts w:ascii="Calibri" w:cs="Calibri" w:hAnsi="Calibri" w:eastAsia="Calibri"/>
        </w:rPr>
      </w:pPr>
      <w:r>
        <w:rPr>
          <w:rFonts w:ascii="Calibri" w:cs="Calibri" w:hAnsi="Calibri" w:eastAsia="Calibri"/>
          <w:rtl w:val="0"/>
          <w:lang w:val="en-US"/>
        </w:rPr>
        <w:t>The company</w:t>
      </w:r>
      <w:r>
        <w:rPr>
          <w:rFonts w:ascii="Calibri" w:cs="Calibri" w:hAnsi="Calibri" w:eastAsia="Calibri"/>
          <w:i w:val="1"/>
          <w:iCs w:val="1"/>
          <w:shd w:val="clear" w:color="auto" w:fill="ffffff"/>
          <w:rtl w:val="0"/>
        </w:rPr>
        <w:t xml:space="preserve"> </w:t>
      </w:r>
      <w:r>
        <w:rPr>
          <w:rFonts w:ascii="Calibri" w:cs="Calibri" w:hAnsi="Calibri" w:eastAsia="Calibri"/>
          <w:rtl w:val="0"/>
          <w:lang w:val="en-US"/>
        </w:rPr>
        <w:t>must respond to requests from data subjects within one month. The</w:t>
      </w:r>
      <w:r>
        <w:rPr>
          <w:rFonts w:ascii="Calibri" w:cs="Calibri" w:hAnsi="Calibri" w:eastAsia="Calibri"/>
          <w:rtl w:val="0"/>
          <w:lang w:val="en-US"/>
        </w:rPr>
        <w:t>re is a</w:t>
      </w:r>
      <w:r>
        <w:rPr>
          <w:rFonts w:ascii="Calibri" w:cs="Calibri" w:hAnsi="Calibri" w:eastAsia="Calibri"/>
          <w:rtl w:val="0"/>
          <w:lang w:val="nl-NL"/>
        </w:rPr>
        <w:t xml:space="preserve"> procedure</w:t>
      </w:r>
      <w:r>
        <w:rPr>
          <w:rFonts w:ascii="Calibri" w:cs="Calibri" w:hAnsi="Calibri" w:eastAsia="Calibri"/>
          <w:rtl w:val="0"/>
          <w:lang w:val="en-US"/>
        </w:rPr>
        <w:t xml:space="preserve"> in place</w:t>
      </w:r>
      <w:r>
        <w:rPr>
          <w:rFonts w:ascii="Calibri" w:cs="Calibri" w:hAnsi="Calibri" w:eastAsia="Calibri"/>
          <w:rtl w:val="0"/>
          <w:lang w:val="en-US"/>
        </w:rPr>
        <w:t xml:space="preserve"> for responding to requests</w:t>
      </w:r>
      <w:r>
        <w:rPr>
          <w:rFonts w:ascii="Calibri" w:cs="Calibri" w:hAnsi="Calibri" w:eastAsia="Calibri"/>
          <w:rtl w:val="0"/>
          <w:lang w:val="en-US"/>
        </w:rPr>
        <w:t>.</w:t>
      </w:r>
    </w:p>
    <w:p>
      <w:pPr>
        <w:pStyle w:val="Body"/>
        <w:tabs>
          <w:tab w:val="left" w:pos="543"/>
        </w:tabs>
        <w:rPr>
          <w:rFonts w:ascii="Calibri" w:cs="Calibri" w:hAnsi="Calibri" w:eastAsia="Calibri"/>
        </w:rPr>
      </w:pPr>
    </w:p>
    <w:p>
      <w:pPr>
        <w:pStyle w:val="Body"/>
        <w:tabs>
          <w:tab w:val="left" w:pos="543"/>
        </w:tabs>
        <w:ind w:left="543" w:hanging="543"/>
        <w:rPr>
          <w:rFonts w:ascii="Calibri" w:cs="Calibri" w:hAnsi="Calibri" w:eastAsia="Calibri"/>
        </w:rPr>
      </w:pPr>
      <w:r>
        <w:rPr>
          <w:rFonts w:ascii="Calibri" w:cs="Calibri" w:hAnsi="Calibri" w:eastAsia="Calibri"/>
          <w:rtl w:val="0"/>
        </w:rPr>
        <w:t>2</w:t>
      </w:r>
      <w:r>
        <w:rPr>
          <w:rFonts w:ascii="Calibri" w:cs="Calibri" w:hAnsi="Calibri" w:eastAsia="Calibri"/>
          <w:rtl w:val="0"/>
          <w:lang w:val="en-US"/>
        </w:rPr>
        <w:t>1</w:t>
      </w:r>
      <w:r>
        <w:rPr>
          <w:rFonts w:ascii="Calibri" w:cs="Calibri" w:hAnsi="Calibri" w:eastAsia="Calibri"/>
          <w:rtl w:val="0"/>
        </w:rPr>
        <w:t>.</w:t>
        <w:tab/>
      </w:r>
      <w:r>
        <w:rPr>
          <w:rFonts w:ascii="Calibri" w:cs="Calibri" w:hAnsi="Calibri" w:eastAsia="Calibri"/>
          <w:b w:val="1"/>
          <w:bCs w:val="1"/>
          <w:u w:val="single"/>
          <w:rtl w:val="0"/>
          <w:lang w:val="en-US"/>
        </w:rPr>
        <w:t>Data Protection Risk Register:</w:t>
      </w:r>
      <w:r>
        <w:rPr>
          <w:rFonts w:ascii="Calibri" w:cs="Calibri" w:hAnsi="Calibri" w:eastAsia="Calibri"/>
          <w:rtl w:val="0"/>
          <w:lang w:val="en-US"/>
        </w:rPr>
        <w:t xml:space="preserve"> All personal data processing activities are recorded in the data protection risk register.</w:t>
      </w:r>
      <w:r>
        <w:rPr>
          <w:rFonts w:ascii="Calibri" w:cs="Calibri" w:hAnsi="Calibri" w:eastAsia="Calibri"/>
          <w:rtl w:val="0"/>
          <w:lang w:val="en-US"/>
        </w:rPr>
        <w:t xml:space="preserve"> </w:t>
      </w:r>
      <w:r>
        <w:rPr>
          <w:rFonts w:ascii="Calibri" w:cs="Calibri" w:hAnsi="Calibri" w:eastAsia="Calibri"/>
          <w:rtl w:val="0"/>
          <w:lang w:val="en-US"/>
        </w:rPr>
        <w:t>Personal data breaches are recorded in the risk register, whether they are reportable or not.</w:t>
      </w:r>
      <w:r>
        <w:rPr>
          <w:rFonts w:ascii="Calibri" w:cs="Calibri" w:hAnsi="Calibri" w:eastAsia="Calibri"/>
          <w:rtl w:val="0"/>
          <w:lang w:val="en-US"/>
        </w:rPr>
        <w:t xml:space="preserve"> </w:t>
      </w:r>
      <w:r>
        <w:rPr>
          <w:rFonts w:ascii="Calibri" w:cs="Calibri" w:hAnsi="Calibri" w:eastAsia="Calibri"/>
          <w:rtl w:val="0"/>
          <w:lang w:val="en-US"/>
        </w:rPr>
        <w:t>The risk register contains a copy of all audits, risk assessments and Data Protection Impact Assessments.</w:t>
      </w:r>
      <w:r>
        <w:rPr>
          <w:rFonts w:ascii="Calibri" w:cs="Calibri" w:hAnsi="Calibri" w:eastAsia="Calibri"/>
          <w:rtl w:val="0"/>
          <w:lang w:val="en-US"/>
        </w:rPr>
        <w:t xml:space="preserve"> </w:t>
      </w:r>
      <w:r>
        <w:rPr>
          <w:rFonts w:ascii="Calibri" w:cs="Calibri" w:hAnsi="Calibri" w:eastAsia="Calibri"/>
          <w:rtl w:val="0"/>
          <w:lang w:val="en-US"/>
        </w:rPr>
        <w:t>The data protection lead holds the risk register.</w:t>
      </w:r>
    </w:p>
    <w:p>
      <w:pPr>
        <w:pStyle w:val="Body"/>
        <w:rPr>
          <w:rFonts w:ascii="Calibri" w:cs="Calibri" w:hAnsi="Calibri" w:eastAsia="Calibri"/>
        </w:rPr>
      </w:pPr>
    </w:p>
    <w:p>
      <w:pPr>
        <w:pStyle w:val="Body"/>
        <w:ind w:left="543" w:hanging="543"/>
        <w:rPr>
          <w:rFonts w:ascii="Calibri" w:cs="Calibri" w:hAnsi="Calibri" w:eastAsia="Calibri"/>
        </w:rPr>
      </w:pPr>
      <w:r>
        <w:rPr>
          <w:rFonts w:ascii="Calibri" w:cs="Calibri" w:hAnsi="Calibri" w:eastAsia="Calibri"/>
          <w:rtl w:val="0"/>
        </w:rPr>
        <w:t>2</w:t>
      </w:r>
      <w:r>
        <w:rPr>
          <w:rFonts w:ascii="Calibri" w:cs="Calibri" w:hAnsi="Calibri" w:eastAsia="Calibri"/>
          <w:rtl w:val="0"/>
          <w:lang w:val="en-US"/>
        </w:rPr>
        <w:t>2</w:t>
      </w:r>
      <w:r>
        <w:rPr>
          <w:rFonts w:ascii="Calibri" w:cs="Calibri" w:hAnsi="Calibri" w:eastAsia="Calibri"/>
          <w:rtl w:val="0"/>
        </w:rPr>
        <w:t>.</w:t>
        <w:tab/>
      </w:r>
      <w:r>
        <w:rPr>
          <w:rFonts w:ascii="Calibri" w:cs="Calibri" w:hAnsi="Calibri" w:eastAsia="Calibri"/>
          <w:b w:val="1"/>
          <w:bCs w:val="1"/>
          <w:u w:val="single"/>
          <w:rtl w:val="0"/>
          <w:lang w:val="en-US"/>
        </w:rPr>
        <w:t>Enforcement and disciplinary action:</w:t>
      </w:r>
      <w:r>
        <w:rPr>
          <w:rFonts w:ascii="Calibri" w:cs="Calibri" w:hAnsi="Calibri" w:eastAsia="Calibri"/>
          <w:rtl w:val="0"/>
          <w:lang w:val="en-US"/>
        </w:rPr>
        <w:t xml:space="preserve"> Failure to comply with the General Data Protection Regulation is a criminal offence in many cases and can result in large fines.</w:t>
      </w:r>
    </w:p>
    <w:p>
      <w:pPr>
        <w:pStyle w:val="Body"/>
        <w:ind w:left="543" w:hanging="543"/>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pPr>
      <w:r>
        <w:rPr>
          <w:rFonts w:ascii="Calibri" w:cs="Calibri" w:hAnsi="Calibri" w:eastAsia="Calibri"/>
          <w:sz w:val="22"/>
          <w:szCs w:val="22"/>
        </w:rPr>
      </w:r>
    </w:p>
    <w:sectPr>
      <w:headerReference w:type="default" r:id="rId5"/>
      <w:footerReference w:type="default" r:id="rId6"/>
      <w:pgSz w:w="11900" w:h="16840" w:orient="portrait"/>
      <w:pgMar w:top="1627" w:right="1440" w:bottom="1440" w:left="1440" w:header="720" w:footer="35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63"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3"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3" w:hanging="54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23"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3"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3" w:hanging="54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83"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3"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63"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3"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3" w:hanging="54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23"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3"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3" w:hanging="54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83"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3"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086" w:hanging="54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806"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6"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46" w:hanging="54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966"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686"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406" w:hanging="54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126"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846" w:hanging="5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color w:val="0000ff"/>
      <w:u w:color="0000ff"/>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Calibri" w:cs="Calibri" w:hAnsi="Calibri" w:eastAsia="Calibri"/>
      <w:b w:val="1"/>
      <w:bCs w:val="1"/>
      <w:i w:val="1"/>
      <w:iCs w:val="1"/>
      <w:caps w:val="0"/>
      <w:smallCaps w:val="0"/>
      <w:strike w:val="0"/>
      <w:dstrike w:val="0"/>
      <w:outline w:val="0"/>
      <w:color w:val="000000"/>
      <w:spacing w:val="0"/>
      <w:kern w:val="0"/>
      <w:position w:val="0"/>
      <w:sz w:val="22"/>
      <w:szCs w:val="22"/>
      <w:u w:val="none" w:color="000000"/>
      <w:vertAlign w:val="baseline"/>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